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7" w:type="dxa"/>
        <w:tblCellSpacing w:w="0" w:type="dxa"/>
        <w:shd w:val="clear" w:color="auto" w:fill="FFFFFF"/>
        <w:tblCellMar>
          <w:left w:w="0" w:type="dxa"/>
          <w:right w:w="0" w:type="dxa"/>
        </w:tblCellMar>
        <w:tblLook w:val="04A0" w:firstRow="1" w:lastRow="0" w:firstColumn="1" w:lastColumn="0" w:noHBand="0" w:noVBand="1"/>
      </w:tblPr>
      <w:tblGrid>
        <w:gridCol w:w="3544"/>
        <w:gridCol w:w="5953"/>
      </w:tblGrid>
      <w:tr w:rsidR="00252A5F" w:rsidRPr="007669CC" w14:paraId="0AC4A711" w14:textId="77777777" w:rsidTr="00252A5F">
        <w:trPr>
          <w:tblCellSpacing w:w="0" w:type="dxa"/>
        </w:trPr>
        <w:tc>
          <w:tcPr>
            <w:tcW w:w="3544" w:type="dxa"/>
            <w:shd w:val="clear" w:color="auto" w:fill="FFFFFF"/>
            <w:tcMar>
              <w:top w:w="0" w:type="dxa"/>
              <w:left w:w="108" w:type="dxa"/>
              <w:bottom w:w="0" w:type="dxa"/>
              <w:right w:w="108" w:type="dxa"/>
            </w:tcMar>
            <w:hideMark/>
          </w:tcPr>
          <w:bookmarkStart w:id="0" w:name="_GoBack"/>
          <w:bookmarkEnd w:id="0"/>
          <w:p w14:paraId="51C73996" w14:textId="2B1C741F" w:rsidR="00252A5F" w:rsidRPr="007669CC" w:rsidRDefault="00252A5F" w:rsidP="00252A5F">
            <w:pPr>
              <w:jc w:val="center"/>
              <w:rPr>
                <w:rFonts w:ascii="Times New Roman" w:hAnsi="Times New Roman" w:cs="Times New Roman"/>
                <w:sz w:val="28"/>
                <w:szCs w:val="28"/>
              </w:rPr>
            </w:pPr>
            <w:r w:rsidRPr="007669CC">
              <w:rPr>
                <w:rFonts w:ascii="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7D9FA0B3" wp14:editId="43AFB95D">
                      <wp:simplePos x="0" y="0"/>
                      <wp:positionH relativeFrom="margin">
                        <wp:align>center</wp:align>
                      </wp:positionH>
                      <wp:positionV relativeFrom="paragraph">
                        <wp:posOffset>276617</wp:posOffset>
                      </wp:positionV>
                      <wp:extent cx="953311" cy="0"/>
                      <wp:effectExtent l="0" t="0" r="0" b="0"/>
                      <wp:wrapNone/>
                      <wp:docPr id="1297001408" name="Straight Connector 1"/>
                      <wp:cNvGraphicFramePr/>
                      <a:graphic xmlns:a="http://schemas.openxmlformats.org/drawingml/2006/main">
                        <a:graphicData uri="http://schemas.microsoft.com/office/word/2010/wordprocessingShape">
                          <wps:wsp>
                            <wps:cNvCnPr/>
                            <wps:spPr>
                              <a:xfrm>
                                <a:off x="0" y="0"/>
                                <a:ext cx="9533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685EBAD3"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21.8pt" to="75.0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" strokecolor="black [3200]" strokeweight=".5pt">
                      <v:stroke joinstyle="miter"/>
                      <w10:wrap anchorx="margin"/>
                    </v:line>
                  </w:pict>
                </mc:Fallback>
              </mc:AlternateContent>
            </w:r>
            <w:r w:rsidRPr="007669CC">
              <w:rPr>
                <w:rFonts w:ascii="Times New Roman" w:hAnsi="Times New Roman" w:cs="Times New Roman"/>
                <w:b/>
                <w:bCs/>
                <w:sz w:val="26"/>
                <w:szCs w:val="26"/>
              </w:rPr>
              <w:t>THỦ TƯỚNG CHÍNH PHỦ</w:t>
            </w:r>
            <w:r w:rsidRPr="007669CC">
              <w:rPr>
                <w:rFonts w:ascii="Times New Roman" w:hAnsi="Times New Roman" w:cs="Times New Roman"/>
                <w:b/>
                <w:bCs/>
                <w:sz w:val="28"/>
                <w:szCs w:val="28"/>
              </w:rPr>
              <w:br/>
            </w:r>
          </w:p>
        </w:tc>
        <w:tc>
          <w:tcPr>
            <w:tcW w:w="5953" w:type="dxa"/>
            <w:shd w:val="clear" w:color="auto" w:fill="FFFFFF"/>
            <w:tcMar>
              <w:top w:w="0" w:type="dxa"/>
              <w:left w:w="108" w:type="dxa"/>
              <w:bottom w:w="0" w:type="dxa"/>
              <w:right w:w="108" w:type="dxa"/>
            </w:tcMar>
            <w:hideMark/>
          </w:tcPr>
          <w:p w14:paraId="62F9231B" w14:textId="2E0B5176" w:rsidR="00252A5F" w:rsidRPr="007669CC" w:rsidRDefault="00252A5F" w:rsidP="00252A5F">
            <w:pPr>
              <w:jc w:val="center"/>
              <w:rPr>
                <w:rFonts w:ascii="Times New Roman" w:hAnsi="Times New Roman" w:cs="Times New Roman"/>
                <w:sz w:val="28"/>
                <w:szCs w:val="28"/>
              </w:rPr>
            </w:pPr>
            <w:r w:rsidRPr="007669CC">
              <w:rPr>
                <w:rFonts w:ascii="Times New Roman" w:hAnsi="Times New Roman" w:cs="Times New Roman"/>
                <w:b/>
                <w:bCs/>
                <w:noProof/>
                <w:sz w:val="26"/>
                <w:szCs w:val="26"/>
              </w:rPr>
              <mc:AlternateContent>
                <mc:Choice Requires="wps">
                  <w:drawing>
                    <wp:anchor distT="0" distB="0" distL="114300" distR="114300" simplePos="0" relativeHeight="251660288" behindDoc="0" locked="0" layoutInCell="1" allowOverlap="1" wp14:anchorId="0340F32A" wp14:editId="1293BCA9">
                      <wp:simplePos x="0" y="0"/>
                      <wp:positionH relativeFrom="margin">
                        <wp:posOffset>786130</wp:posOffset>
                      </wp:positionH>
                      <wp:positionV relativeFrom="paragraph">
                        <wp:posOffset>479857</wp:posOffset>
                      </wp:positionV>
                      <wp:extent cx="2071991" cy="0"/>
                      <wp:effectExtent l="0" t="0" r="0" b="0"/>
                      <wp:wrapNone/>
                      <wp:docPr id="1648866458" name="Straight Connector 2"/>
                      <wp:cNvGraphicFramePr/>
                      <a:graphic xmlns:a="http://schemas.openxmlformats.org/drawingml/2006/main">
                        <a:graphicData uri="http://schemas.microsoft.com/office/word/2010/wordprocessingShape">
                          <wps:wsp>
                            <wps:cNvCnPr/>
                            <wps:spPr>
                              <a:xfrm>
                                <a:off x="0" y="0"/>
                                <a:ext cx="207199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957F409" id="Straight Connector 2"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61.9pt,37.8pt" to="225.0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" strokecolor="black [3200]" strokeweight=".5pt">
                      <v:stroke joinstyle="miter"/>
                      <w10:wrap anchorx="margin"/>
                    </v:line>
                  </w:pict>
                </mc:Fallback>
              </mc:AlternateContent>
            </w:r>
            <w:r w:rsidRPr="007669CC">
              <w:rPr>
                <w:rFonts w:ascii="Times New Roman" w:hAnsi="Times New Roman" w:cs="Times New Roman"/>
                <w:b/>
                <w:bCs/>
                <w:sz w:val="26"/>
                <w:szCs w:val="26"/>
              </w:rPr>
              <w:t>CỘNG HÒA XÃ HỘI CHỦ NGHĨA VIỆT NAM</w:t>
            </w:r>
            <w:r w:rsidRPr="007669CC">
              <w:rPr>
                <w:rFonts w:ascii="Times New Roman" w:hAnsi="Times New Roman" w:cs="Times New Roman"/>
                <w:b/>
                <w:bCs/>
                <w:sz w:val="28"/>
                <w:szCs w:val="28"/>
              </w:rPr>
              <w:br/>
              <w:t>Độc lập - Tự do - Hạnh phúc</w:t>
            </w:r>
            <w:r w:rsidRPr="007669CC">
              <w:rPr>
                <w:rFonts w:ascii="Times New Roman" w:hAnsi="Times New Roman" w:cs="Times New Roman"/>
                <w:b/>
                <w:bCs/>
                <w:sz w:val="28"/>
                <w:szCs w:val="28"/>
              </w:rPr>
              <w:br/>
            </w:r>
          </w:p>
        </w:tc>
      </w:tr>
      <w:tr w:rsidR="00252A5F" w:rsidRPr="007669CC" w14:paraId="55A78707" w14:textId="77777777" w:rsidTr="00252A5F">
        <w:trPr>
          <w:tblCellSpacing w:w="0" w:type="dxa"/>
        </w:trPr>
        <w:tc>
          <w:tcPr>
            <w:tcW w:w="3544" w:type="dxa"/>
            <w:shd w:val="clear" w:color="auto" w:fill="FFFFFF"/>
            <w:tcMar>
              <w:top w:w="0" w:type="dxa"/>
              <w:left w:w="108" w:type="dxa"/>
              <w:bottom w:w="0" w:type="dxa"/>
              <w:right w:w="108" w:type="dxa"/>
            </w:tcMar>
            <w:hideMark/>
          </w:tcPr>
          <w:p w14:paraId="3549EC00" w14:textId="2729FAB3" w:rsidR="00252A5F" w:rsidRPr="007669CC" w:rsidRDefault="00D355F8" w:rsidP="00252A5F">
            <w:pPr>
              <w:jc w:val="center"/>
              <w:rPr>
                <w:rFonts w:ascii="Times New Roman" w:hAnsi="Times New Roman" w:cs="Times New Roman"/>
                <w:sz w:val="28"/>
                <w:szCs w:val="28"/>
              </w:rPr>
            </w:pPr>
            <w:r w:rsidRPr="007669CC">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108363D2" wp14:editId="36AC53DF">
                      <wp:simplePos x="0" y="0"/>
                      <wp:positionH relativeFrom="column">
                        <wp:posOffset>541655</wp:posOffset>
                      </wp:positionH>
                      <wp:positionV relativeFrom="paragraph">
                        <wp:posOffset>301321</wp:posOffset>
                      </wp:positionV>
                      <wp:extent cx="1168842" cy="302150"/>
                      <wp:effectExtent l="0" t="0" r="12700" b="22225"/>
                      <wp:wrapNone/>
                      <wp:docPr id="1" name="Text Box 1"/>
                      <wp:cNvGraphicFramePr/>
                      <a:graphic xmlns:a="http://schemas.openxmlformats.org/drawingml/2006/main">
                        <a:graphicData uri="http://schemas.microsoft.com/office/word/2010/wordprocessingShape">
                          <wps:wsp>
                            <wps:cNvSpPr txBox="1"/>
                            <wps:spPr>
                              <a:xfrm>
                                <a:off x="0" y="0"/>
                                <a:ext cx="1168842" cy="302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AA7FBC" w14:textId="584FBC81" w:rsidR="00D355F8" w:rsidRPr="00F35079" w:rsidRDefault="00D355F8" w:rsidP="00D355F8">
                                  <w:pPr>
                                    <w:jc w:val="center"/>
                                    <w:rPr>
                                      <w:rFonts w:ascii="Times New Roman" w:hAnsi="Times New Roman" w:cs="Times New Roman"/>
                                      <w:b/>
                                      <w:sz w:val="24"/>
                                      <w:szCs w:val="28"/>
                                    </w:rPr>
                                  </w:pPr>
                                  <w:r w:rsidRPr="00F35079">
                                    <w:rPr>
                                      <w:rFonts w:ascii="Times New Roman" w:hAnsi="Times New Roman" w:cs="Times New Roman"/>
                                      <w:b/>
                                      <w:sz w:val="24"/>
                                      <w:szCs w:val="28"/>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8363D2" id="_x0000_t202" coordsize="21600,21600" o:spt="202" path="m,l,21600r21600,l21600,xe">
                      <v:stroke joinstyle="miter"/>
                      <v:path gradientshapeok="t" o:connecttype="rect"/>
                    </v:shapetype>
                    <v:shape id="Text Box 1" o:spid="_x0000_s1026" type="#_x0000_t202" style="position:absolute;left:0;text-align:left;margin-left:42.65pt;margin-top:23.75pt;width:92.05pt;height:23.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" fillcolor="white [3201]" strokeweight=".5pt">
                      <v:textbox>
                        <w:txbxContent>
                          <w:p w14:paraId="45AA7FBC" w14:textId="584FBC81" w:rsidR="00D355F8" w:rsidRPr="00F35079" w:rsidRDefault="00D355F8" w:rsidP="00D355F8">
                            <w:pPr>
                              <w:jc w:val="center"/>
                              <w:rPr>
                                <w:rFonts w:ascii="Times New Roman" w:hAnsi="Times New Roman" w:cs="Times New Roman"/>
                                <w:b/>
                                <w:sz w:val="24"/>
                                <w:szCs w:val="28"/>
                              </w:rPr>
                            </w:pPr>
                            <w:r w:rsidRPr="00F35079">
                              <w:rPr>
                                <w:rFonts w:ascii="Times New Roman" w:hAnsi="Times New Roman" w:cs="Times New Roman"/>
                                <w:b/>
                                <w:sz w:val="24"/>
                                <w:szCs w:val="28"/>
                              </w:rPr>
                              <w:t>DỰ THẢO</w:t>
                            </w:r>
                          </w:p>
                        </w:txbxContent>
                      </v:textbox>
                    </v:shape>
                  </w:pict>
                </mc:Fallback>
              </mc:AlternateContent>
            </w:r>
            <w:r w:rsidR="00252A5F" w:rsidRPr="007669CC">
              <w:rPr>
                <w:rFonts w:ascii="Times New Roman" w:hAnsi="Times New Roman" w:cs="Times New Roman"/>
                <w:sz w:val="28"/>
                <w:szCs w:val="28"/>
              </w:rPr>
              <w:t>Số:        /</w:t>
            </w:r>
            <w:r w:rsidR="00DA65B6" w:rsidRPr="007669CC">
              <w:rPr>
                <w:rFonts w:ascii="Times New Roman" w:hAnsi="Times New Roman" w:cs="Times New Roman"/>
                <w:sz w:val="28"/>
                <w:szCs w:val="28"/>
              </w:rPr>
              <w:t>2024/</w:t>
            </w:r>
            <w:r w:rsidR="00252A5F" w:rsidRPr="007669CC">
              <w:rPr>
                <w:rFonts w:ascii="Times New Roman" w:hAnsi="Times New Roman" w:cs="Times New Roman"/>
                <w:sz w:val="28"/>
                <w:szCs w:val="28"/>
              </w:rPr>
              <w:t>QĐ-TTg</w:t>
            </w:r>
          </w:p>
        </w:tc>
        <w:tc>
          <w:tcPr>
            <w:tcW w:w="5953" w:type="dxa"/>
            <w:shd w:val="clear" w:color="auto" w:fill="FFFFFF"/>
            <w:tcMar>
              <w:top w:w="0" w:type="dxa"/>
              <w:left w:w="108" w:type="dxa"/>
              <w:bottom w:w="0" w:type="dxa"/>
              <w:right w:w="108" w:type="dxa"/>
            </w:tcMar>
            <w:hideMark/>
          </w:tcPr>
          <w:p w14:paraId="6FEF9802" w14:textId="0DB72078" w:rsidR="00252A5F" w:rsidRPr="007669CC" w:rsidRDefault="00252A5F" w:rsidP="00252A5F">
            <w:pPr>
              <w:jc w:val="center"/>
              <w:rPr>
                <w:rFonts w:ascii="Times New Roman" w:hAnsi="Times New Roman" w:cs="Times New Roman"/>
                <w:sz w:val="28"/>
                <w:szCs w:val="28"/>
              </w:rPr>
            </w:pPr>
            <w:r w:rsidRPr="007669CC">
              <w:rPr>
                <w:rFonts w:ascii="Times New Roman" w:hAnsi="Times New Roman" w:cs="Times New Roman"/>
                <w:i/>
                <w:iCs/>
                <w:sz w:val="28"/>
                <w:szCs w:val="28"/>
              </w:rPr>
              <w:t>Hà Nội, ngày      tháng       năm 2024</w:t>
            </w:r>
          </w:p>
        </w:tc>
      </w:tr>
    </w:tbl>
    <w:p w14:paraId="4D1D3AEF" w14:textId="77777777" w:rsidR="00FB6CF3" w:rsidRPr="007669CC" w:rsidRDefault="00FB6CF3" w:rsidP="001058B0">
      <w:pPr>
        <w:spacing w:before="120" w:after="0"/>
        <w:jc w:val="center"/>
        <w:rPr>
          <w:rFonts w:ascii="Times New Roman" w:hAnsi="Times New Roman" w:cs="Times New Roman"/>
          <w:b/>
          <w:bCs/>
          <w:sz w:val="28"/>
          <w:szCs w:val="28"/>
        </w:rPr>
      </w:pPr>
      <w:bookmarkStart w:id="1" w:name="loai_1"/>
    </w:p>
    <w:p w14:paraId="16F3EC97" w14:textId="3012C99B" w:rsidR="00252A5F" w:rsidRPr="007669CC" w:rsidRDefault="00252A5F" w:rsidP="001058B0">
      <w:pPr>
        <w:spacing w:before="120" w:after="0"/>
        <w:jc w:val="center"/>
        <w:rPr>
          <w:rFonts w:ascii="Times New Roman" w:hAnsi="Times New Roman" w:cs="Times New Roman"/>
          <w:b/>
          <w:bCs/>
          <w:sz w:val="28"/>
          <w:szCs w:val="28"/>
        </w:rPr>
      </w:pPr>
      <w:r w:rsidRPr="007669CC">
        <w:rPr>
          <w:rFonts w:ascii="Times New Roman" w:hAnsi="Times New Roman" w:cs="Times New Roman"/>
          <w:b/>
          <w:bCs/>
          <w:sz w:val="28"/>
          <w:szCs w:val="28"/>
        </w:rPr>
        <w:t>QUYẾT ĐỊNH</w:t>
      </w:r>
      <w:bookmarkEnd w:id="1"/>
    </w:p>
    <w:p w14:paraId="2771C12E" w14:textId="76AEBFAC" w:rsidR="00DA65B6" w:rsidRPr="007669CC" w:rsidRDefault="00DA65B6" w:rsidP="00DA65B6">
      <w:pPr>
        <w:spacing w:after="0" w:line="240" w:lineRule="auto"/>
        <w:jc w:val="center"/>
        <w:rPr>
          <w:rFonts w:ascii="Times New Roman" w:hAnsi="Times New Roman" w:cs="Times New Roman"/>
          <w:b/>
          <w:sz w:val="28"/>
          <w:szCs w:val="28"/>
        </w:rPr>
      </w:pPr>
      <w:r w:rsidRPr="007669CC">
        <w:rPr>
          <w:rFonts w:ascii="Times New Roman" w:hAnsi="Times New Roman" w:cs="Times New Roman"/>
          <w:b/>
          <w:sz w:val="28"/>
          <w:szCs w:val="28"/>
        </w:rPr>
        <w:t xml:space="preserve">Về tiêu chí xác định các dân tộc còn gặp nhiều khó khăn, </w:t>
      </w:r>
    </w:p>
    <w:p w14:paraId="75DC0EB6" w14:textId="5D8CD2F7" w:rsidR="001058B0" w:rsidRPr="007669CC" w:rsidRDefault="00DA65B6" w:rsidP="00DA65B6">
      <w:pPr>
        <w:spacing w:after="0" w:line="240" w:lineRule="auto"/>
        <w:jc w:val="center"/>
        <w:rPr>
          <w:rFonts w:ascii="Times New Roman" w:hAnsi="Times New Roman" w:cs="Times New Roman"/>
          <w:b/>
          <w:sz w:val="28"/>
          <w:szCs w:val="28"/>
        </w:rPr>
      </w:pPr>
      <w:r w:rsidRPr="007669CC">
        <w:rPr>
          <w:rFonts w:ascii="Times New Roman" w:hAnsi="Times New Roman" w:cs="Times New Roman"/>
          <w:b/>
          <w:sz w:val="28"/>
          <w:szCs w:val="28"/>
        </w:rPr>
        <w:t xml:space="preserve">có khó khăn đặc thù giai đoạn 2026 </w:t>
      </w:r>
      <w:r w:rsidR="00BE71A8" w:rsidRPr="007669CC">
        <w:rPr>
          <w:rFonts w:ascii="Times New Roman" w:hAnsi="Times New Roman" w:cs="Times New Roman"/>
          <w:b/>
          <w:sz w:val="28"/>
          <w:szCs w:val="28"/>
        </w:rPr>
        <w:t>-</w:t>
      </w:r>
      <w:r w:rsidRPr="007669CC">
        <w:rPr>
          <w:rFonts w:ascii="Times New Roman" w:hAnsi="Times New Roman" w:cs="Times New Roman"/>
          <w:b/>
          <w:sz w:val="28"/>
          <w:szCs w:val="28"/>
        </w:rPr>
        <w:t xml:space="preserve"> 2030</w:t>
      </w:r>
    </w:p>
    <w:p w14:paraId="6515F3D1" w14:textId="28FC324E" w:rsidR="00252A5F" w:rsidRPr="007669CC" w:rsidRDefault="00FB6CF3" w:rsidP="009F232D">
      <w:pPr>
        <w:rPr>
          <w:rFonts w:ascii="Times New Roman" w:hAnsi="Times New Roman" w:cs="Times New Roman"/>
          <w:sz w:val="28"/>
          <w:szCs w:val="28"/>
        </w:rPr>
      </w:pPr>
      <w:r w:rsidRPr="007669CC">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004A9706" wp14:editId="4A9AB652">
                <wp:simplePos x="0" y="0"/>
                <wp:positionH relativeFrom="margin">
                  <wp:posOffset>2367915</wp:posOffset>
                </wp:positionH>
                <wp:positionV relativeFrom="paragraph">
                  <wp:posOffset>118441</wp:posOffset>
                </wp:positionV>
                <wp:extent cx="1167130" cy="0"/>
                <wp:effectExtent l="0" t="0" r="13970" b="19050"/>
                <wp:wrapNone/>
                <wp:docPr id="1355297518" name="Straight Connector 3"/>
                <wp:cNvGraphicFramePr/>
                <a:graphic xmlns:a="http://schemas.openxmlformats.org/drawingml/2006/main">
                  <a:graphicData uri="http://schemas.microsoft.com/office/word/2010/wordprocessingShape">
                    <wps:wsp>
                      <wps:cNvCnPr/>
                      <wps:spPr>
                        <a:xfrm>
                          <a:off x="0" y="0"/>
                          <a:ext cx="1167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98FDDBA" id="Straight Connector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86.45pt,9.35pt" to="27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" strokecolor="black [3200]" strokeweight=".5pt">
                <v:stroke joinstyle="miter"/>
                <w10:wrap anchorx="margin"/>
              </v:line>
            </w:pict>
          </mc:Fallback>
        </mc:AlternateContent>
      </w:r>
    </w:p>
    <w:p w14:paraId="756ABA7D" w14:textId="77777777" w:rsidR="00FB6CF3" w:rsidRPr="007669CC" w:rsidRDefault="00FB6CF3" w:rsidP="00FB6CF3">
      <w:pPr>
        <w:spacing w:before="120" w:after="120" w:line="240" w:lineRule="auto"/>
        <w:ind w:firstLine="720"/>
        <w:jc w:val="both"/>
        <w:rPr>
          <w:rFonts w:ascii="Times New Roman" w:hAnsi="Times New Roman" w:cs="Times New Roman"/>
          <w:i/>
          <w:iCs/>
          <w:sz w:val="28"/>
          <w:szCs w:val="28"/>
        </w:rPr>
      </w:pPr>
    </w:p>
    <w:p w14:paraId="1637758A" w14:textId="77777777" w:rsidR="00252A5F" w:rsidRPr="007669CC" w:rsidRDefault="00252A5F" w:rsidP="00FB6CF3">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i/>
          <w:iCs/>
          <w:sz w:val="28"/>
          <w:szCs w:val="28"/>
        </w:rPr>
        <w:t>Căn cứ Luật Tổ chức Chính phủ ngày 19 tháng 6 năm 2015; Luật sửa đổi, bổ sung một số điều của Luật Tổ chức Chính phủ và Luật Tổ chức chính quyền địa phương ngày 22 tháng 11 năm 2019;</w:t>
      </w:r>
    </w:p>
    <w:p w14:paraId="587F30EE" w14:textId="28B1EEA7" w:rsidR="00252A5F" w:rsidRPr="007669CC" w:rsidRDefault="00252A5F" w:rsidP="00FB6CF3">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i/>
          <w:iCs/>
          <w:sz w:val="28"/>
          <w:szCs w:val="28"/>
        </w:rPr>
        <w:t>Căn cứ Nghị quyết số 120/2020/QH14 ngày 19 tháng 6 năm 2020 của Quốc hội về việc phê duyệt chủ trương đầu tư Chương trình mục tiêu quốc gia phát triển kinh tế - xã hội vùng đồng bào dân tộc thiểu số và miền núi giai đoạn 2021</w:t>
      </w:r>
      <w:r w:rsidR="00FB6CF3" w:rsidRPr="007669CC">
        <w:rPr>
          <w:rFonts w:ascii="Times New Roman" w:hAnsi="Times New Roman" w:cs="Times New Roman"/>
          <w:i/>
          <w:iCs/>
          <w:sz w:val="28"/>
          <w:szCs w:val="28"/>
        </w:rPr>
        <w:t xml:space="preserve"> </w:t>
      </w:r>
      <w:r w:rsidRPr="007669CC">
        <w:rPr>
          <w:rFonts w:ascii="Times New Roman" w:hAnsi="Times New Roman" w:cs="Times New Roman"/>
          <w:i/>
          <w:iCs/>
          <w:sz w:val="28"/>
          <w:szCs w:val="28"/>
        </w:rPr>
        <w:t>-</w:t>
      </w:r>
      <w:r w:rsidR="00FB6CF3" w:rsidRPr="007669CC">
        <w:rPr>
          <w:rFonts w:ascii="Times New Roman" w:hAnsi="Times New Roman" w:cs="Times New Roman"/>
          <w:i/>
          <w:iCs/>
          <w:sz w:val="28"/>
          <w:szCs w:val="28"/>
        </w:rPr>
        <w:t xml:space="preserve"> </w:t>
      </w:r>
      <w:r w:rsidRPr="007669CC">
        <w:rPr>
          <w:rFonts w:ascii="Times New Roman" w:hAnsi="Times New Roman" w:cs="Times New Roman"/>
          <w:i/>
          <w:iCs/>
          <w:sz w:val="28"/>
          <w:szCs w:val="28"/>
        </w:rPr>
        <w:t>2030;</w:t>
      </w:r>
      <w:r w:rsidR="003003CB" w:rsidRPr="007669CC">
        <w:rPr>
          <w:rFonts w:ascii="Times New Roman" w:hAnsi="Times New Roman" w:cs="Times New Roman"/>
          <w:i/>
          <w:iCs/>
          <w:sz w:val="28"/>
          <w:szCs w:val="28"/>
        </w:rPr>
        <w:t xml:space="preserve"> </w:t>
      </w:r>
    </w:p>
    <w:p w14:paraId="55319349" w14:textId="1DB164F3" w:rsidR="00252A5F" w:rsidRPr="007669CC" w:rsidRDefault="00252A5F" w:rsidP="00FB6CF3">
      <w:pPr>
        <w:spacing w:before="120" w:after="120" w:line="240" w:lineRule="auto"/>
        <w:ind w:firstLine="720"/>
        <w:jc w:val="both"/>
        <w:rPr>
          <w:rFonts w:ascii="Times New Roman" w:hAnsi="Times New Roman" w:cs="Times New Roman"/>
          <w:i/>
          <w:iCs/>
          <w:sz w:val="28"/>
          <w:szCs w:val="28"/>
        </w:rPr>
      </w:pPr>
      <w:r w:rsidRPr="007669CC">
        <w:rPr>
          <w:rFonts w:ascii="Times New Roman" w:hAnsi="Times New Roman" w:cs="Times New Roman"/>
          <w:i/>
          <w:iCs/>
          <w:sz w:val="28"/>
          <w:szCs w:val="28"/>
        </w:rPr>
        <w:t xml:space="preserve">Căn cứ </w:t>
      </w:r>
      <w:r w:rsidR="00DA65B6" w:rsidRPr="007669CC">
        <w:rPr>
          <w:rFonts w:ascii="Times New Roman" w:hAnsi="Times New Roman" w:cs="Times New Roman"/>
          <w:i/>
          <w:iCs/>
          <w:sz w:val="28"/>
          <w:szCs w:val="28"/>
        </w:rPr>
        <w:t>Nghị định số 05/2011/NĐ-CP ngày 14 tháng 01 năm 2011 của Chính phủ về công tác dân tộc;</w:t>
      </w:r>
    </w:p>
    <w:p w14:paraId="397A8E60" w14:textId="7547CE82" w:rsidR="00DA65B6" w:rsidRPr="007669CC" w:rsidRDefault="00DA65B6" w:rsidP="00FB6CF3">
      <w:pPr>
        <w:spacing w:before="120" w:after="120" w:line="240" w:lineRule="auto"/>
        <w:ind w:firstLine="720"/>
        <w:jc w:val="both"/>
        <w:rPr>
          <w:rFonts w:ascii="Times New Roman" w:hAnsi="Times New Roman" w:cs="Times New Roman"/>
          <w:i/>
          <w:iCs/>
          <w:sz w:val="28"/>
          <w:szCs w:val="28"/>
        </w:rPr>
      </w:pPr>
      <w:r w:rsidRPr="007669CC">
        <w:rPr>
          <w:rFonts w:ascii="Times New Roman" w:hAnsi="Times New Roman" w:cs="Times New Roman"/>
          <w:i/>
          <w:iCs/>
          <w:sz w:val="28"/>
          <w:szCs w:val="28"/>
        </w:rPr>
        <w:t>Căn cứ Nghị định số 39/2022/NĐ-CP ngày 18 tháng 6 năm 2022 của Chính phủ về việc ban hành quy chế làm việc của Chính phủ;</w:t>
      </w:r>
    </w:p>
    <w:p w14:paraId="02431E2D" w14:textId="11EC076B" w:rsidR="00252A5F" w:rsidRPr="007669CC" w:rsidRDefault="003003CB" w:rsidP="00FB6CF3">
      <w:pPr>
        <w:spacing w:before="120" w:after="120" w:line="240" w:lineRule="auto"/>
        <w:ind w:firstLine="720"/>
        <w:jc w:val="both"/>
        <w:rPr>
          <w:rFonts w:ascii="Times New Roman" w:hAnsi="Times New Roman" w:cs="Times New Roman"/>
          <w:i/>
          <w:iCs/>
          <w:sz w:val="28"/>
          <w:szCs w:val="28"/>
        </w:rPr>
      </w:pPr>
      <w:r w:rsidRPr="007669CC">
        <w:rPr>
          <w:rFonts w:ascii="Times New Roman" w:hAnsi="Times New Roman" w:cs="Times New Roman"/>
          <w:i/>
          <w:iCs/>
          <w:sz w:val="28"/>
          <w:szCs w:val="28"/>
        </w:rPr>
        <w:t xml:space="preserve">Theo đề nghị của </w:t>
      </w:r>
      <w:r w:rsidR="00DA65B6" w:rsidRPr="007669CC">
        <w:rPr>
          <w:rFonts w:ascii="Times New Roman" w:hAnsi="Times New Roman" w:cs="Times New Roman"/>
          <w:i/>
          <w:iCs/>
          <w:sz w:val="28"/>
          <w:szCs w:val="28"/>
        </w:rPr>
        <w:t>Bộ trưởng, Chủ nhiệm Ủy ban Dân tộc;</w:t>
      </w:r>
    </w:p>
    <w:p w14:paraId="27CD123C" w14:textId="77777777" w:rsidR="009F232D" w:rsidRPr="007669CC" w:rsidRDefault="00DA65B6" w:rsidP="00FB6CF3">
      <w:pPr>
        <w:spacing w:before="120" w:after="120" w:line="240" w:lineRule="auto"/>
        <w:ind w:firstLine="720"/>
        <w:jc w:val="both"/>
        <w:rPr>
          <w:rFonts w:ascii="Times New Roman" w:hAnsi="Times New Roman" w:cs="Times New Roman"/>
          <w:i/>
          <w:iCs/>
          <w:sz w:val="28"/>
          <w:szCs w:val="28"/>
        </w:rPr>
      </w:pPr>
      <w:r w:rsidRPr="007669CC">
        <w:rPr>
          <w:rFonts w:ascii="Times New Roman" w:hAnsi="Times New Roman" w:cs="Times New Roman"/>
          <w:i/>
          <w:iCs/>
          <w:sz w:val="28"/>
          <w:szCs w:val="28"/>
        </w:rPr>
        <w:t>Thủ tướng Chính phủ ban hành Quyết định về tiêu chí xác định các dân tộc còn gặp nhiều khó khăn, có khó khăn đặc thù giai đoạn 2026 - 2030.</w:t>
      </w:r>
      <w:bookmarkStart w:id="2" w:name="dieu_1"/>
    </w:p>
    <w:p w14:paraId="404C29ED" w14:textId="77777777" w:rsidR="009F232D" w:rsidRPr="007669CC" w:rsidRDefault="009F232D" w:rsidP="009F232D">
      <w:pPr>
        <w:ind w:firstLine="720"/>
        <w:jc w:val="both"/>
        <w:rPr>
          <w:rFonts w:ascii="Times New Roman" w:hAnsi="Times New Roman" w:cs="Times New Roman"/>
          <w:i/>
          <w:iCs/>
          <w:sz w:val="28"/>
          <w:szCs w:val="28"/>
        </w:rPr>
      </w:pPr>
    </w:p>
    <w:p w14:paraId="47892BD7" w14:textId="48DB4A6B" w:rsidR="00252A5F" w:rsidRPr="007669CC" w:rsidRDefault="00252A5F" w:rsidP="004127AD">
      <w:pPr>
        <w:spacing w:before="120" w:after="120" w:line="240" w:lineRule="auto"/>
        <w:ind w:firstLine="720"/>
        <w:jc w:val="both"/>
        <w:rPr>
          <w:rFonts w:ascii="Times New Roman" w:hAnsi="Times New Roman" w:cs="Times New Roman"/>
          <w:b/>
          <w:sz w:val="28"/>
          <w:szCs w:val="28"/>
        </w:rPr>
      </w:pPr>
      <w:r w:rsidRPr="007669CC">
        <w:rPr>
          <w:rFonts w:ascii="Times New Roman" w:hAnsi="Times New Roman" w:cs="Times New Roman"/>
          <w:b/>
          <w:bCs/>
          <w:sz w:val="28"/>
          <w:szCs w:val="28"/>
        </w:rPr>
        <w:t>Điều 1.</w:t>
      </w:r>
      <w:bookmarkEnd w:id="2"/>
      <w:r w:rsidRPr="007669CC">
        <w:rPr>
          <w:rFonts w:ascii="Times New Roman" w:hAnsi="Times New Roman" w:cs="Times New Roman"/>
          <w:b/>
          <w:sz w:val="28"/>
          <w:szCs w:val="28"/>
        </w:rPr>
        <w:t> </w:t>
      </w:r>
      <w:r w:rsidR="009F232D" w:rsidRPr="007669CC">
        <w:rPr>
          <w:rFonts w:ascii="Times New Roman" w:hAnsi="Times New Roman" w:cs="Times New Roman"/>
          <w:b/>
          <w:sz w:val="28"/>
          <w:szCs w:val="28"/>
        </w:rPr>
        <w:t>Phạm vi điều chỉnh</w:t>
      </w:r>
    </w:p>
    <w:p w14:paraId="1FC2C529" w14:textId="4B99A386" w:rsidR="009F232D" w:rsidRPr="007669CC" w:rsidRDefault="009F232D"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Quyết định này quy định về tiêu chí xác định các dân tộc còn gặp nhiều khó khăn, có khó khăn đặc thù giai đoạn 2026 - 2030.</w:t>
      </w:r>
    </w:p>
    <w:p w14:paraId="60233088" w14:textId="4951999B" w:rsidR="009F232D" w:rsidRPr="007669CC" w:rsidRDefault="009F232D" w:rsidP="004127AD">
      <w:pPr>
        <w:spacing w:before="120" w:after="120" w:line="240" w:lineRule="auto"/>
        <w:ind w:firstLine="720"/>
        <w:jc w:val="both"/>
        <w:rPr>
          <w:rFonts w:ascii="Times New Roman" w:hAnsi="Times New Roman" w:cs="Times New Roman"/>
          <w:b/>
          <w:sz w:val="28"/>
          <w:szCs w:val="28"/>
        </w:rPr>
      </w:pPr>
      <w:r w:rsidRPr="007669CC">
        <w:rPr>
          <w:rFonts w:ascii="Times New Roman" w:hAnsi="Times New Roman" w:cs="Times New Roman"/>
          <w:b/>
          <w:sz w:val="28"/>
          <w:szCs w:val="28"/>
        </w:rPr>
        <w:t>Điều 2. Đối tượng áp dụng</w:t>
      </w:r>
    </w:p>
    <w:p w14:paraId="5A7EA074" w14:textId="4B319D24" w:rsidR="009F232D" w:rsidRPr="007669CC" w:rsidRDefault="00174A24"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1. Các dân tộc thiểu số sinh số</w:t>
      </w:r>
      <w:r w:rsidR="005A4757" w:rsidRPr="007669CC">
        <w:rPr>
          <w:rFonts w:ascii="Times New Roman" w:hAnsi="Times New Roman" w:cs="Times New Roman"/>
          <w:sz w:val="28"/>
          <w:szCs w:val="28"/>
        </w:rPr>
        <w:t xml:space="preserve">ng </w:t>
      </w:r>
      <w:r w:rsidR="00C61FE5" w:rsidRPr="007669CC">
        <w:rPr>
          <w:rFonts w:ascii="Times New Roman" w:hAnsi="Times New Roman" w:cs="Times New Roman"/>
          <w:sz w:val="28"/>
          <w:szCs w:val="28"/>
        </w:rPr>
        <w:t xml:space="preserve">ổn định </w:t>
      </w:r>
      <w:r w:rsidRPr="007669CC">
        <w:rPr>
          <w:rFonts w:ascii="Times New Roman" w:hAnsi="Times New Roman" w:cs="Times New Roman"/>
          <w:sz w:val="28"/>
          <w:szCs w:val="28"/>
        </w:rPr>
        <w:t>tại các xã, thôn vùng đồng bào dân tộc thiểu số và miền núi.</w:t>
      </w:r>
    </w:p>
    <w:p w14:paraId="519D3C2C" w14:textId="7EAE0824" w:rsidR="00174A24" w:rsidRPr="007669CC" w:rsidRDefault="00174A24"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2. Các cơ quan, tổ chức, cá nhân có liên quan. </w:t>
      </w:r>
    </w:p>
    <w:p w14:paraId="757B5BD0" w14:textId="4C0E4815" w:rsidR="00174A24" w:rsidRPr="007669CC" w:rsidRDefault="00174A24" w:rsidP="004127AD">
      <w:pPr>
        <w:spacing w:before="120" w:after="120" w:line="240" w:lineRule="auto"/>
        <w:ind w:firstLine="720"/>
        <w:jc w:val="both"/>
        <w:rPr>
          <w:rFonts w:ascii="Times New Roman" w:hAnsi="Times New Roman" w:cs="Times New Roman"/>
          <w:b/>
          <w:sz w:val="28"/>
          <w:szCs w:val="28"/>
        </w:rPr>
      </w:pPr>
      <w:r w:rsidRPr="007669CC">
        <w:rPr>
          <w:rFonts w:ascii="Times New Roman" w:hAnsi="Times New Roman" w:cs="Times New Roman"/>
          <w:b/>
          <w:sz w:val="28"/>
          <w:szCs w:val="28"/>
        </w:rPr>
        <w:t xml:space="preserve">Điều 3. </w:t>
      </w:r>
      <w:r w:rsidR="002903C6" w:rsidRPr="007669CC">
        <w:rPr>
          <w:rFonts w:ascii="Times New Roman" w:hAnsi="Times New Roman" w:cs="Times New Roman"/>
          <w:b/>
          <w:sz w:val="28"/>
          <w:szCs w:val="28"/>
        </w:rPr>
        <w:t>Tiêu chí xác định các dân tộc còn gặp nhiều khó khăn, có khó khăn đặc thù</w:t>
      </w:r>
    </w:p>
    <w:p w14:paraId="5AF037F3" w14:textId="5890A231" w:rsidR="002903C6" w:rsidRPr="007669CC" w:rsidRDefault="00DD5A4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1. Dân tộc còn gặp nhiều khó khăn là dân tộc thuộc đối tượng quy định tại khoản 1 Điều 2 Quyết định này và đáp ứng 01 trong các tiêu chí sau:</w:t>
      </w:r>
    </w:p>
    <w:p w14:paraId="3FAB0964" w14:textId="103EEDF1" w:rsidR="00DD5A4F" w:rsidRPr="007669CC" w:rsidRDefault="00DD5A4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a) </w:t>
      </w:r>
      <w:r w:rsidR="0049201D">
        <w:rPr>
          <w:rFonts w:ascii="Times New Roman" w:hAnsi="Times New Roman" w:cs="Times New Roman"/>
          <w:sz w:val="28"/>
          <w:szCs w:val="28"/>
        </w:rPr>
        <w:t>C</w:t>
      </w:r>
      <w:r w:rsidR="0049201D" w:rsidRPr="0049201D">
        <w:rPr>
          <w:rFonts w:ascii="Times New Roman" w:hAnsi="Times New Roman" w:cs="Times New Roman"/>
          <w:sz w:val="28"/>
          <w:szCs w:val="28"/>
        </w:rPr>
        <w:t xml:space="preserve">ó tỷ lệ bình quân hộ nghèo đa chiều lớn hơn so với bình quân chung tương ứng của 32 </w:t>
      </w:r>
      <w:r w:rsidR="00AF3BFC">
        <w:rPr>
          <w:rFonts w:ascii="Times New Roman" w:hAnsi="Times New Roman" w:cs="Times New Roman"/>
          <w:sz w:val="28"/>
          <w:szCs w:val="28"/>
        </w:rPr>
        <w:t>dân tộc thiểu số</w:t>
      </w:r>
      <w:r w:rsidR="0049201D" w:rsidRPr="0049201D">
        <w:rPr>
          <w:rFonts w:ascii="Times New Roman" w:hAnsi="Times New Roman" w:cs="Times New Roman"/>
          <w:sz w:val="28"/>
          <w:szCs w:val="28"/>
        </w:rPr>
        <w:t xml:space="preserve"> khó khăn</w:t>
      </w:r>
      <w:r w:rsidRPr="007669CC">
        <w:rPr>
          <w:rFonts w:ascii="Times New Roman" w:hAnsi="Times New Roman" w:cs="Times New Roman"/>
          <w:sz w:val="28"/>
          <w:szCs w:val="28"/>
        </w:rPr>
        <w:t>;</w:t>
      </w:r>
    </w:p>
    <w:p w14:paraId="47FB6C4F" w14:textId="670EF823" w:rsidR="00F65B13" w:rsidRPr="00A3238C" w:rsidRDefault="00DD5A4F" w:rsidP="004127AD">
      <w:pPr>
        <w:spacing w:before="120" w:after="120" w:line="240" w:lineRule="auto"/>
        <w:ind w:firstLine="720"/>
        <w:jc w:val="both"/>
        <w:rPr>
          <w:rFonts w:ascii="Times New Roman" w:hAnsi="Times New Roman" w:cs="Times New Roman"/>
          <w:spacing w:val="4"/>
          <w:sz w:val="28"/>
          <w:szCs w:val="28"/>
        </w:rPr>
      </w:pPr>
      <w:r w:rsidRPr="00A3238C">
        <w:rPr>
          <w:rFonts w:ascii="Times New Roman" w:hAnsi="Times New Roman" w:cs="Times New Roman"/>
          <w:spacing w:val="4"/>
          <w:sz w:val="28"/>
          <w:szCs w:val="28"/>
        </w:rPr>
        <w:lastRenderedPageBreak/>
        <w:t xml:space="preserve">b) </w:t>
      </w:r>
      <w:r w:rsidR="00AF3BFC" w:rsidRPr="00A3238C">
        <w:rPr>
          <w:rFonts w:ascii="Times New Roman" w:hAnsi="Times New Roman" w:cs="Times New Roman"/>
          <w:spacing w:val="4"/>
          <w:sz w:val="28"/>
          <w:szCs w:val="28"/>
        </w:rPr>
        <w:t>Có tỷ lệ bình quân người từ 15 đến 60 tuổi không biết đọc, biết viết tiếng phổ thông lớn hơn so với bình quân chung tương ứng của 32 dân tộc thiểu số khó khăn</w:t>
      </w:r>
      <w:r w:rsidR="00F65B13" w:rsidRPr="00A3238C">
        <w:rPr>
          <w:rFonts w:ascii="Times New Roman" w:hAnsi="Times New Roman" w:cs="Times New Roman"/>
          <w:spacing w:val="4"/>
          <w:sz w:val="28"/>
          <w:szCs w:val="28"/>
        </w:rPr>
        <w:t>;</w:t>
      </w:r>
    </w:p>
    <w:p w14:paraId="5D655539" w14:textId="6AF6B18B" w:rsidR="00F65B13" w:rsidRPr="007669CC" w:rsidRDefault="00DD5A4F" w:rsidP="00F65B13">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c) </w:t>
      </w:r>
      <w:r w:rsidR="004335C8" w:rsidRPr="004335C8">
        <w:rPr>
          <w:rFonts w:ascii="Times New Roman" w:hAnsi="Times New Roman" w:cs="Times New Roman"/>
          <w:sz w:val="28"/>
          <w:szCs w:val="28"/>
        </w:rPr>
        <w:t xml:space="preserve">Có tỷ suất chết của trẻ em dưới 1 tuổi lớn hơn so với tỷ suất bình quân chung tương ứng của 32 </w:t>
      </w:r>
      <w:r w:rsidR="004335C8">
        <w:rPr>
          <w:rFonts w:ascii="Times New Roman" w:hAnsi="Times New Roman" w:cs="Times New Roman"/>
          <w:sz w:val="28"/>
          <w:szCs w:val="28"/>
        </w:rPr>
        <w:t>dân tộc thiểu số</w:t>
      </w:r>
      <w:r w:rsidR="004335C8" w:rsidRPr="004335C8">
        <w:rPr>
          <w:rFonts w:ascii="Times New Roman" w:hAnsi="Times New Roman" w:cs="Times New Roman"/>
          <w:sz w:val="28"/>
          <w:szCs w:val="28"/>
        </w:rPr>
        <w:t xml:space="preserve"> khó khăn</w:t>
      </w:r>
      <w:r w:rsidR="008F47E2">
        <w:rPr>
          <w:rFonts w:ascii="Times New Roman" w:hAnsi="Times New Roman" w:cs="Times New Roman"/>
          <w:sz w:val="28"/>
          <w:szCs w:val="28"/>
        </w:rPr>
        <w:t>.</w:t>
      </w:r>
    </w:p>
    <w:p w14:paraId="39C9EA1E" w14:textId="02E6700D" w:rsidR="00DD5A4F" w:rsidRPr="007669CC" w:rsidRDefault="00DD5A4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2. Dân tộc còn gặp nhiều khó khăn là dân tộc thuộc đối tượng quy định tại khoản 1 Điều 2 Quyết định này và đáp ứng 01 trong các tiêu chí sau:</w:t>
      </w:r>
    </w:p>
    <w:p w14:paraId="7907BF54" w14:textId="640E55E9" w:rsidR="00DD5A4F" w:rsidRPr="007669CC" w:rsidRDefault="00DD5A4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a) Có số dân dưới 10.000 ngườ</w:t>
      </w:r>
      <w:r w:rsidR="00463AF3" w:rsidRPr="007669CC">
        <w:rPr>
          <w:rFonts w:ascii="Times New Roman" w:hAnsi="Times New Roman" w:cs="Times New Roman"/>
          <w:sz w:val="28"/>
          <w:szCs w:val="28"/>
        </w:rPr>
        <w:t>i;</w:t>
      </w:r>
    </w:p>
    <w:p w14:paraId="40DB567B" w14:textId="1C3AF227" w:rsidR="00DD5A4F" w:rsidRPr="007669CC" w:rsidRDefault="007B34E1"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b) </w:t>
      </w:r>
      <w:r w:rsidR="003F1C33" w:rsidRPr="003F1C33">
        <w:rPr>
          <w:rFonts w:ascii="Times New Roman" w:hAnsi="Times New Roman" w:cs="Times New Roman"/>
          <w:sz w:val="28"/>
          <w:szCs w:val="28"/>
        </w:rPr>
        <w:t>Dân tộc còn gặp nhiều khó khăn có dân số trên 10.000 người, có tỷ lệ hộ nghèo đa chiều từ 60% trở lên.</w:t>
      </w:r>
    </w:p>
    <w:p w14:paraId="5E84D42D" w14:textId="2482ABE6" w:rsidR="00DD5A4F" w:rsidRPr="007669CC" w:rsidRDefault="00050DED" w:rsidP="004127AD">
      <w:pPr>
        <w:spacing w:before="120" w:after="120" w:line="240" w:lineRule="auto"/>
        <w:ind w:firstLine="720"/>
        <w:jc w:val="both"/>
        <w:rPr>
          <w:rFonts w:ascii="Times New Roman" w:hAnsi="Times New Roman" w:cs="Times New Roman"/>
          <w:b/>
          <w:sz w:val="28"/>
          <w:szCs w:val="28"/>
        </w:rPr>
      </w:pPr>
      <w:r w:rsidRPr="007669CC">
        <w:rPr>
          <w:rFonts w:ascii="Times New Roman" w:hAnsi="Times New Roman" w:cs="Times New Roman"/>
          <w:b/>
          <w:sz w:val="28"/>
          <w:szCs w:val="28"/>
        </w:rPr>
        <w:t xml:space="preserve">Điều 4. </w:t>
      </w:r>
      <w:r w:rsidR="00F860AF" w:rsidRPr="007669CC">
        <w:rPr>
          <w:rFonts w:ascii="Times New Roman" w:hAnsi="Times New Roman" w:cs="Times New Roman"/>
          <w:b/>
          <w:sz w:val="28"/>
          <w:szCs w:val="28"/>
        </w:rPr>
        <w:t>Hồ sơ, q</w:t>
      </w:r>
      <w:r w:rsidRPr="007669CC">
        <w:rPr>
          <w:rFonts w:ascii="Times New Roman" w:hAnsi="Times New Roman" w:cs="Times New Roman"/>
          <w:b/>
          <w:sz w:val="28"/>
          <w:szCs w:val="28"/>
        </w:rPr>
        <w:t>uy trình, thủ tục và thời gian xác định các dân tộc còn gặp nhiều khó khăn, có khó khăn đặc thù giai đoạn 2026 - 2030</w:t>
      </w:r>
    </w:p>
    <w:p w14:paraId="44096AD9" w14:textId="37D2E0B9" w:rsidR="00F860AF" w:rsidRPr="007669CC" w:rsidRDefault="00F860A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1. Hồ sơ xác định các dân tộc còn gặp nhiều khó khăn, có khó khăn đặc thù giai đoạn 2026 - 2030</w:t>
      </w:r>
    </w:p>
    <w:p w14:paraId="2611340E" w14:textId="2C0DDC03" w:rsidR="001D73AF" w:rsidRPr="007669CC" w:rsidRDefault="001D73A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a) </w:t>
      </w:r>
      <w:r w:rsidR="00F860AF" w:rsidRPr="007669CC">
        <w:rPr>
          <w:rFonts w:ascii="Times New Roman" w:hAnsi="Times New Roman" w:cs="Times New Roman"/>
          <w:sz w:val="28"/>
          <w:szCs w:val="28"/>
        </w:rPr>
        <w:t>Hồ sơ cấp xã gửi cấp huyện</w:t>
      </w:r>
      <w:r w:rsidR="00285371" w:rsidRPr="007669CC">
        <w:rPr>
          <w:rFonts w:ascii="Times New Roman" w:hAnsi="Times New Roman" w:cs="Times New Roman"/>
          <w:sz w:val="28"/>
          <w:szCs w:val="28"/>
        </w:rPr>
        <w:t xml:space="preserve"> gồm</w:t>
      </w:r>
      <w:r w:rsidR="00F860AF" w:rsidRPr="007669CC">
        <w:rPr>
          <w:rFonts w:ascii="Times New Roman" w:hAnsi="Times New Roman" w:cs="Times New Roman"/>
          <w:sz w:val="28"/>
          <w:szCs w:val="28"/>
        </w:rPr>
        <w:t>: Báo cáo tổng hợp số liệu về số hộ, số khẩu, tỷ lệ hộ dân tộc thiểu số, số hộ nghèo của từng dân tộc thiểu số sinh sống trên địa bàn và số liệu, tài liệu của xã, thôn có liên quan đến các tiêu chí quy định tạ</w:t>
      </w:r>
      <w:r w:rsidR="00330BD0" w:rsidRPr="007669CC">
        <w:rPr>
          <w:rFonts w:ascii="Times New Roman" w:hAnsi="Times New Roman" w:cs="Times New Roman"/>
          <w:sz w:val="28"/>
          <w:szCs w:val="28"/>
        </w:rPr>
        <w:t xml:space="preserve">i Điều </w:t>
      </w:r>
      <w:r w:rsidR="00F860AF" w:rsidRPr="007669CC">
        <w:rPr>
          <w:rFonts w:ascii="Times New Roman" w:hAnsi="Times New Roman" w:cs="Times New Roman"/>
          <w:sz w:val="28"/>
          <w:szCs w:val="28"/>
        </w:rPr>
        <w:t>3 của Quyết đị</w:t>
      </w:r>
      <w:r w:rsidRPr="007669CC">
        <w:rPr>
          <w:rFonts w:ascii="Times New Roman" w:hAnsi="Times New Roman" w:cs="Times New Roman"/>
          <w:sz w:val="28"/>
          <w:szCs w:val="28"/>
        </w:rPr>
        <w:t>nh này.</w:t>
      </w:r>
    </w:p>
    <w:p w14:paraId="3564F46C" w14:textId="481DD93C" w:rsidR="001D73AF" w:rsidRPr="007669CC" w:rsidRDefault="001D73AF" w:rsidP="004127AD">
      <w:pPr>
        <w:spacing w:before="120" w:after="120" w:line="240" w:lineRule="auto"/>
        <w:ind w:firstLine="720"/>
        <w:jc w:val="both"/>
        <w:rPr>
          <w:rFonts w:ascii="Times New Roman" w:hAnsi="Times New Roman" w:cs="Times New Roman"/>
          <w:spacing w:val="-2"/>
          <w:sz w:val="28"/>
          <w:szCs w:val="28"/>
        </w:rPr>
      </w:pPr>
      <w:r w:rsidRPr="007669CC">
        <w:rPr>
          <w:rFonts w:ascii="Times New Roman" w:hAnsi="Times New Roman" w:cs="Times New Roman"/>
          <w:spacing w:val="-2"/>
          <w:sz w:val="28"/>
          <w:szCs w:val="28"/>
        </w:rPr>
        <w:t xml:space="preserve">b) </w:t>
      </w:r>
      <w:r w:rsidR="00F860AF" w:rsidRPr="007669CC">
        <w:rPr>
          <w:rFonts w:ascii="Times New Roman" w:hAnsi="Times New Roman" w:cs="Times New Roman"/>
          <w:spacing w:val="-2"/>
          <w:sz w:val="28"/>
          <w:szCs w:val="28"/>
        </w:rPr>
        <w:t>Hồ sơ cấp huyện gửi cấp tỉ</w:t>
      </w:r>
      <w:r w:rsidR="00285371" w:rsidRPr="007669CC">
        <w:rPr>
          <w:rFonts w:ascii="Times New Roman" w:hAnsi="Times New Roman" w:cs="Times New Roman"/>
          <w:spacing w:val="-2"/>
          <w:sz w:val="28"/>
          <w:szCs w:val="28"/>
        </w:rPr>
        <w:t xml:space="preserve">nh </w:t>
      </w:r>
      <w:r w:rsidR="00F860AF" w:rsidRPr="007669CC">
        <w:rPr>
          <w:rFonts w:ascii="Times New Roman" w:hAnsi="Times New Roman" w:cs="Times New Roman"/>
          <w:spacing w:val="-2"/>
          <w:sz w:val="28"/>
          <w:szCs w:val="28"/>
        </w:rPr>
        <w:t>gồm: Bảng đánh giá về mức độ đạt hoặc không đạt tiêu chí đối với các dân tộc thiểu số ở các xã, thôn và số liệu, tài liệu có liên quan đến các tiêu chí quy định tại các Điề</w:t>
      </w:r>
      <w:r w:rsidR="007F504E" w:rsidRPr="007669CC">
        <w:rPr>
          <w:rFonts w:ascii="Times New Roman" w:hAnsi="Times New Roman" w:cs="Times New Roman"/>
          <w:spacing w:val="-2"/>
          <w:sz w:val="28"/>
          <w:szCs w:val="28"/>
        </w:rPr>
        <w:t xml:space="preserve">u </w:t>
      </w:r>
      <w:r w:rsidR="00F860AF" w:rsidRPr="007669CC">
        <w:rPr>
          <w:rFonts w:ascii="Times New Roman" w:hAnsi="Times New Roman" w:cs="Times New Roman"/>
          <w:spacing w:val="-2"/>
          <w:sz w:val="28"/>
          <w:szCs w:val="28"/>
        </w:rPr>
        <w:t>3 của Quyết định này.</w:t>
      </w:r>
    </w:p>
    <w:p w14:paraId="2B970695" w14:textId="46E9A608" w:rsidR="001D73AF" w:rsidRPr="007669CC" w:rsidRDefault="001D73A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c) </w:t>
      </w:r>
      <w:r w:rsidR="00F860AF" w:rsidRPr="007669CC">
        <w:rPr>
          <w:rFonts w:ascii="Times New Roman" w:hAnsi="Times New Roman" w:cs="Times New Roman"/>
          <w:sz w:val="28"/>
          <w:szCs w:val="28"/>
        </w:rPr>
        <w:t>Hồ sơ cấp tỉnh gửi Ủy ban Dân tộ</w:t>
      </w:r>
      <w:r w:rsidR="00285371" w:rsidRPr="007669CC">
        <w:rPr>
          <w:rFonts w:ascii="Times New Roman" w:hAnsi="Times New Roman" w:cs="Times New Roman"/>
          <w:sz w:val="28"/>
          <w:szCs w:val="28"/>
        </w:rPr>
        <w:t xml:space="preserve">c </w:t>
      </w:r>
      <w:r w:rsidR="00F860AF" w:rsidRPr="007669CC">
        <w:rPr>
          <w:rFonts w:ascii="Times New Roman" w:hAnsi="Times New Roman" w:cs="Times New Roman"/>
          <w:sz w:val="28"/>
          <w:szCs w:val="28"/>
        </w:rPr>
        <w:t>gồ</w:t>
      </w:r>
      <w:r w:rsidRPr="007669CC">
        <w:rPr>
          <w:rFonts w:ascii="Times New Roman" w:hAnsi="Times New Roman" w:cs="Times New Roman"/>
          <w:sz w:val="28"/>
          <w:szCs w:val="28"/>
        </w:rPr>
        <w:t>m:</w:t>
      </w:r>
    </w:p>
    <w:p w14:paraId="70FA159F" w14:textId="6B183301" w:rsidR="001D73AF" w:rsidRPr="007669CC" w:rsidRDefault="001D73A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 </w:t>
      </w:r>
      <w:r w:rsidR="00F860AF" w:rsidRPr="007669CC">
        <w:rPr>
          <w:rFonts w:ascii="Times New Roman" w:hAnsi="Times New Roman" w:cs="Times New Roman"/>
          <w:sz w:val="28"/>
          <w:szCs w:val="28"/>
        </w:rPr>
        <w:t xml:space="preserve">Báo cáo kết quả và </w:t>
      </w:r>
      <w:r w:rsidR="006268C5" w:rsidRPr="007669CC">
        <w:rPr>
          <w:rFonts w:ascii="Times New Roman" w:hAnsi="Times New Roman" w:cs="Times New Roman"/>
          <w:sz w:val="28"/>
          <w:szCs w:val="28"/>
        </w:rPr>
        <w:t xml:space="preserve">dự kiến </w:t>
      </w:r>
      <w:r w:rsidR="00F860AF" w:rsidRPr="007669CC">
        <w:rPr>
          <w:rFonts w:ascii="Times New Roman" w:hAnsi="Times New Roman" w:cs="Times New Roman"/>
          <w:sz w:val="28"/>
          <w:szCs w:val="28"/>
        </w:rPr>
        <w:t>danh sách các dân tộc còn gặp nhiều khó khăn, có khó khăn đặc thù;</w:t>
      </w:r>
    </w:p>
    <w:p w14:paraId="113BDF11" w14:textId="77777777" w:rsidR="001D73AF" w:rsidRPr="007669CC" w:rsidRDefault="001D73A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 </w:t>
      </w:r>
      <w:r w:rsidR="00F860AF" w:rsidRPr="007669CC">
        <w:rPr>
          <w:rFonts w:ascii="Times New Roman" w:hAnsi="Times New Roman" w:cs="Times New Roman"/>
          <w:sz w:val="28"/>
          <w:szCs w:val="28"/>
        </w:rPr>
        <w:t>Quyết định phê duyệt kết quả xác định tỷ lệ hộ nghèo của cấp có thẩm quyền đối với các hộ dân tộc thiểu số ở các xã, thôn vùng đồng bào dân tộc thiểu số và miền núi;</w:t>
      </w:r>
    </w:p>
    <w:p w14:paraId="45EAACCA" w14:textId="402235D2" w:rsidR="001D73AF" w:rsidRPr="007669CC" w:rsidRDefault="001D73A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 </w:t>
      </w:r>
      <w:r w:rsidR="00F860AF" w:rsidRPr="007669CC">
        <w:rPr>
          <w:rFonts w:ascii="Times New Roman" w:hAnsi="Times New Roman" w:cs="Times New Roman"/>
          <w:sz w:val="28"/>
          <w:szCs w:val="28"/>
        </w:rPr>
        <w:t>Số liệu về dân số, số hộ, số khẩu, tỷ lệ hộ dân tộc thiểu số, số hộ nghèo của từng dân tộc thiểu số sinh sống ở các xã, thôn và số liệu, tài liệu của xã, thôn có liên quan đến các tiêu chí quy định tại các Điề</w:t>
      </w:r>
      <w:r w:rsidR="007F504E" w:rsidRPr="007669CC">
        <w:rPr>
          <w:rFonts w:ascii="Times New Roman" w:hAnsi="Times New Roman" w:cs="Times New Roman"/>
          <w:sz w:val="28"/>
          <w:szCs w:val="28"/>
        </w:rPr>
        <w:t xml:space="preserve">u </w:t>
      </w:r>
      <w:r w:rsidR="00F860AF" w:rsidRPr="007669CC">
        <w:rPr>
          <w:rFonts w:ascii="Times New Roman" w:hAnsi="Times New Roman" w:cs="Times New Roman"/>
          <w:sz w:val="28"/>
          <w:szCs w:val="28"/>
        </w:rPr>
        <w:t>3 của Quyết định này;</w:t>
      </w:r>
    </w:p>
    <w:p w14:paraId="0560A063" w14:textId="77777777" w:rsidR="001D73AF" w:rsidRPr="007669CC" w:rsidRDefault="001D73A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 </w:t>
      </w:r>
      <w:r w:rsidR="00F860AF" w:rsidRPr="007669CC">
        <w:rPr>
          <w:rFonts w:ascii="Times New Roman" w:hAnsi="Times New Roman" w:cs="Times New Roman"/>
          <w:sz w:val="28"/>
          <w:szCs w:val="28"/>
        </w:rPr>
        <w:t>Báo cáo thẩm định của cơ quan chuyên môn về công tác dân tộc thuộc Ủy ban nhân dân cấp tỉnh.</w:t>
      </w:r>
    </w:p>
    <w:p w14:paraId="0BA0A8A7" w14:textId="77777777" w:rsidR="001D73AF" w:rsidRPr="007669CC" w:rsidRDefault="001D73A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d) </w:t>
      </w:r>
      <w:r w:rsidR="00F860AF" w:rsidRPr="007669CC">
        <w:rPr>
          <w:rFonts w:ascii="Times New Roman" w:hAnsi="Times New Roman" w:cs="Times New Roman"/>
          <w:sz w:val="28"/>
          <w:szCs w:val="28"/>
        </w:rPr>
        <w:t>Trường hợp hồ sơ, tài liệu chưa đảm bảo quy định, trong thời gian 05 ngày làm việc kể từ khi nhận được hồ sơ, cơ quan nhận hồ sơ phải có văn bản trả lời và hướng dẫn để địa phương biết, thực hiện.</w:t>
      </w:r>
    </w:p>
    <w:p w14:paraId="1256378F" w14:textId="2D72C1C6" w:rsidR="00F860AF" w:rsidRPr="007669CC" w:rsidRDefault="00F860AF"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2. Quy trình, thủ tục và thời gian xác định các dân tộc còn gặp nhiều khó khăn, có khó khăn đặc thù giai đoạn 2026 - 2030</w:t>
      </w:r>
    </w:p>
    <w:p w14:paraId="71DCD792" w14:textId="5E762736" w:rsidR="00821704" w:rsidRPr="007669CC" w:rsidRDefault="00821704" w:rsidP="00821704">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a) Đối với cấp xã: Tổ chức rà soát, tổng hợp và lập hồ sơ báo cáo </w:t>
      </w:r>
      <w:r w:rsidR="00785437" w:rsidRPr="007669CC">
        <w:rPr>
          <w:rFonts w:ascii="Times New Roman" w:hAnsi="Times New Roman" w:cs="Times New Roman"/>
          <w:sz w:val="28"/>
          <w:szCs w:val="28"/>
        </w:rPr>
        <w:t xml:space="preserve">theo quy định tại </w:t>
      </w:r>
      <w:r w:rsidR="00DE1D97" w:rsidRPr="007669CC">
        <w:rPr>
          <w:rFonts w:ascii="Times New Roman" w:hAnsi="Times New Roman" w:cs="Times New Roman"/>
          <w:sz w:val="28"/>
          <w:szCs w:val="28"/>
        </w:rPr>
        <w:t xml:space="preserve">điểm a </w:t>
      </w:r>
      <w:r w:rsidR="00785437" w:rsidRPr="007669CC">
        <w:rPr>
          <w:rFonts w:ascii="Times New Roman" w:hAnsi="Times New Roman" w:cs="Times New Roman"/>
          <w:sz w:val="28"/>
          <w:szCs w:val="28"/>
        </w:rPr>
        <w:t xml:space="preserve">khoản 1 Điều 4 của Quyết định này, </w:t>
      </w:r>
      <w:r w:rsidRPr="007669CC">
        <w:rPr>
          <w:rFonts w:ascii="Times New Roman" w:hAnsi="Times New Roman" w:cs="Times New Roman"/>
          <w:sz w:val="28"/>
          <w:szCs w:val="28"/>
        </w:rPr>
        <w:t xml:space="preserve">gửi Ủy ban nhân dân cấp </w:t>
      </w:r>
      <w:r w:rsidRPr="007669CC">
        <w:rPr>
          <w:rFonts w:ascii="Times New Roman" w:hAnsi="Times New Roman" w:cs="Times New Roman"/>
          <w:sz w:val="28"/>
          <w:szCs w:val="28"/>
        </w:rPr>
        <w:lastRenderedPageBreak/>
        <w:t>huyện trong thời hạ</w:t>
      </w:r>
      <w:r w:rsidR="004D1FBF" w:rsidRPr="007669CC">
        <w:rPr>
          <w:rFonts w:ascii="Times New Roman" w:hAnsi="Times New Roman" w:cs="Times New Roman"/>
          <w:sz w:val="28"/>
          <w:szCs w:val="28"/>
        </w:rPr>
        <w:t>n 15</w:t>
      </w:r>
      <w:r w:rsidRPr="007669CC">
        <w:rPr>
          <w:rFonts w:ascii="Times New Roman" w:hAnsi="Times New Roman" w:cs="Times New Roman"/>
          <w:sz w:val="28"/>
          <w:szCs w:val="28"/>
        </w:rPr>
        <w:t xml:space="preserve"> ngày làm việc kể từ ngày Ủy ban nhân dân cấp huyện chỉ đạo triển khai, tổ chức thực hiện.</w:t>
      </w:r>
    </w:p>
    <w:p w14:paraId="4046E4CA" w14:textId="260ADCE1" w:rsidR="00821704" w:rsidRPr="007669CC" w:rsidRDefault="00821704" w:rsidP="00821704">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b) Đối với cấp huyện: Sau khi nhận đủ hồ sơ của các xã, Ủy ban nhân dân cấp huyện chỉ đạo rà soát, kiểm tra, tổng hợp và lập báo cáo </w:t>
      </w:r>
      <w:r w:rsidR="00DE1D97" w:rsidRPr="007669CC">
        <w:rPr>
          <w:rFonts w:ascii="Times New Roman" w:hAnsi="Times New Roman" w:cs="Times New Roman"/>
          <w:sz w:val="28"/>
          <w:szCs w:val="28"/>
        </w:rPr>
        <w:t xml:space="preserve">theo quy định tại điểm b khoản 1 Điều 4 của Quyết định này, </w:t>
      </w:r>
      <w:r w:rsidRPr="007669CC">
        <w:rPr>
          <w:rFonts w:ascii="Times New Roman" w:hAnsi="Times New Roman" w:cs="Times New Roman"/>
          <w:sz w:val="28"/>
          <w:szCs w:val="28"/>
        </w:rPr>
        <w:t xml:space="preserve">gửi Ủy ban nhân dân cấp tỉnh trong thời hạn </w:t>
      </w:r>
      <w:r w:rsidR="004D1FBF" w:rsidRPr="007669CC">
        <w:rPr>
          <w:rFonts w:ascii="Times New Roman" w:hAnsi="Times New Roman" w:cs="Times New Roman"/>
          <w:sz w:val="28"/>
          <w:szCs w:val="28"/>
        </w:rPr>
        <w:t>30</w:t>
      </w:r>
      <w:r w:rsidRPr="007669CC">
        <w:rPr>
          <w:rFonts w:ascii="Times New Roman" w:hAnsi="Times New Roman" w:cs="Times New Roman"/>
          <w:sz w:val="28"/>
          <w:szCs w:val="28"/>
        </w:rPr>
        <w:t xml:space="preserve"> ngày làm việc kể từ ngày Ủy ban nhân dân cấ</w:t>
      </w:r>
      <w:r w:rsidR="008C0C87" w:rsidRPr="007669CC">
        <w:rPr>
          <w:rFonts w:ascii="Times New Roman" w:hAnsi="Times New Roman" w:cs="Times New Roman"/>
          <w:sz w:val="28"/>
          <w:szCs w:val="28"/>
        </w:rPr>
        <w:t>p tỉnh</w:t>
      </w:r>
      <w:r w:rsidRPr="007669CC">
        <w:rPr>
          <w:rFonts w:ascii="Times New Roman" w:hAnsi="Times New Roman" w:cs="Times New Roman"/>
          <w:sz w:val="28"/>
          <w:szCs w:val="28"/>
        </w:rPr>
        <w:t xml:space="preserve"> chỉ đạo triển khai, tổ chức thực hiện.</w:t>
      </w:r>
    </w:p>
    <w:p w14:paraId="7AC3F0D2" w14:textId="0FAAA766" w:rsidR="00821704" w:rsidRPr="007669CC" w:rsidRDefault="00821704" w:rsidP="00821704">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c) Đối với cấp tỉnh: Sau khi nhận đủ hồ sơ của các huyện, Ủy ban nhân dân cấp tỉnh chỉ đạo tổ chức rà soát, thẩm định và hoàn thiện hồ sơ </w:t>
      </w:r>
      <w:r w:rsidR="00DE1D97" w:rsidRPr="007669CC">
        <w:rPr>
          <w:rFonts w:ascii="Times New Roman" w:hAnsi="Times New Roman" w:cs="Times New Roman"/>
          <w:sz w:val="28"/>
          <w:szCs w:val="28"/>
        </w:rPr>
        <w:t xml:space="preserve">theo quy định tại điểm c khoản 1 Điều 4 của Quyết định này, </w:t>
      </w:r>
      <w:r w:rsidRPr="007669CC">
        <w:rPr>
          <w:rFonts w:ascii="Times New Roman" w:hAnsi="Times New Roman" w:cs="Times New Roman"/>
          <w:sz w:val="28"/>
          <w:szCs w:val="28"/>
        </w:rPr>
        <w:t>gửi Ủy ban Dân tộc trong thời hạ</w:t>
      </w:r>
      <w:r w:rsidR="00C1663C" w:rsidRPr="007669CC">
        <w:rPr>
          <w:rFonts w:ascii="Times New Roman" w:hAnsi="Times New Roman" w:cs="Times New Roman"/>
          <w:sz w:val="28"/>
          <w:szCs w:val="28"/>
        </w:rPr>
        <w:t xml:space="preserve">n </w:t>
      </w:r>
      <w:r w:rsidR="008E0525" w:rsidRPr="007669CC">
        <w:rPr>
          <w:rFonts w:ascii="Times New Roman" w:hAnsi="Times New Roman" w:cs="Times New Roman"/>
          <w:sz w:val="28"/>
          <w:szCs w:val="28"/>
        </w:rPr>
        <w:t>45</w:t>
      </w:r>
      <w:r w:rsidRPr="007669CC">
        <w:rPr>
          <w:rFonts w:ascii="Times New Roman" w:hAnsi="Times New Roman" w:cs="Times New Roman"/>
          <w:sz w:val="28"/>
          <w:szCs w:val="28"/>
        </w:rPr>
        <w:t xml:space="preserve"> ngày làm việc kể từ ngày nhận được văn bản chỉ đạo triển khai thực hiện của </w:t>
      </w:r>
      <w:r w:rsidR="00DE1D97" w:rsidRPr="007669CC">
        <w:rPr>
          <w:rFonts w:ascii="Times New Roman" w:hAnsi="Times New Roman" w:cs="Times New Roman"/>
          <w:sz w:val="28"/>
          <w:szCs w:val="28"/>
        </w:rPr>
        <w:t>Ủy ban Dân tộc</w:t>
      </w:r>
      <w:r w:rsidRPr="007669CC">
        <w:rPr>
          <w:rFonts w:ascii="Times New Roman" w:hAnsi="Times New Roman" w:cs="Times New Roman"/>
          <w:sz w:val="28"/>
          <w:szCs w:val="28"/>
        </w:rPr>
        <w:t>.</w:t>
      </w:r>
      <w:r w:rsidR="008C0C87" w:rsidRPr="007669CC">
        <w:rPr>
          <w:rFonts w:ascii="Times New Roman" w:hAnsi="Times New Roman" w:cs="Times New Roman"/>
          <w:sz w:val="28"/>
          <w:szCs w:val="28"/>
        </w:rPr>
        <w:t xml:space="preserve"> Trong thời hạn 10 ngày kể từ ngày </w:t>
      </w:r>
      <w:r w:rsidRPr="007669CC">
        <w:rPr>
          <w:rFonts w:ascii="Times New Roman" w:hAnsi="Times New Roman" w:cs="Times New Roman"/>
          <w:sz w:val="28"/>
          <w:szCs w:val="28"/>
        </w:rPr>
        <w:t>có ý kiến củ</w:t>
      </w:r>
      <w:r w:rsidR="00DE1D97" w:rsidRPr="007669CC">
        <w:rPr>
          <w:rFonts w:ascii="Times New Roman" w:hAnsi="Times New Roman" w:cs="Times New Roman"/>
          <w:sz w:val="28"/>
          <w:szCs w:val="28"/>
        </w:rPr>
        <w:t>a Ủy ban Dân tộc, Ủy ban nhân dân cấp</w:t>
      </w:r>
      <w:r w:rsidRPr="007669CC">
        <w:rPr>
          <w:rFonts w:ascii="Times New Roman" w:hAnsi="Times New Roman" w:cs="Times New Roman"/>
          <w:sz w:val="28"/>
          <w:szCs w:val="28"/>
        </w:rPr>
        <w:t xml:space="preserve"> tỉnh tiến hành phê duyệt danh sách đối với các dân tộc còn gặp nhiều khó khăn, có khó khăn đặc thù</w:t>
      </w:r>
      <w:r w:rsidR="00DE1D97" w:rsidRPr="007669CC">
        <w:rPr>
          <w:rFonts w:ascii="Times New Roman" w:hAnsi="Times New Roman" w:cs="Times New Roman"/>
          <w:sz w:val="28"/>
          <w:szCs w:val="28"/>
        </w:rPr>
        <w:t xml:space="preserve">. </w:t>
      </w:r>
    </w:p>
    <w:p w14:paraId="1C8705F0" w14:textId="77777777" w:rsidR="00784603" w:rsidRPr="007669CC" w:rsidRDefault="00821704" w:rsidP="00821704">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d) Đối với cấp Trung ương: </w:t>
      </w:r>
    </w:p>
    <w:p w14:paraId="0A219179" w14:textId="44D683DB" w:rsidR="00BC5DD2" w:rsidRPr="007669CC" w:rsidRDefault="00803170" w:rsidP="00821704">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Ủy ban Dân tộc tổng hợp, thẩm định danh sách các dân tộc còn gặp nhiều khó khăn, có khó khăn đặc thù của từng địa phương trong thời hạn 15 ngày làm việc kể từ ngày nhận đầy đủ hồ sơ của Ủy ban nhân dân cấp tỉnh.</w:t>
      </w:r>
    </w:p>
    <w:p w14:paraId="38B41A22" w14:textId="1325A189" w:rsidR="0096515D" w:rsidRPr="007669CC" w:rsidRDefault="0096515D" w:rsidP="004127AD">
      <w:pPr>
        <w:spacing w:before="120" w:after="120" w:line="240" w:lineRule="auto"/>
        <w:ind w:firstLine="720"/>
        <w:jc w:val="both"/>
        <w:rPr>
          <w:rFonts w:ascii="Times New Roman" w:hAnsi="Times New Roman" w:cs="Times New Roman"/>
          <w:b/>
          <w:sz w:val="28"/>
          <w:szCs w:val="28"/>
        </w:rPr>
      </w:pPr>
      <w:r w:rsidRPr="007669CC">
        <w:rPr>
          <w:rFonts w:ascii="Times New Roman" w:hAnsi="Times New Roman" w:cs="Times New Roman"/>
          <w:b/>
          <w:sz w:val="28"/>
          <w:szCs w:val="28"/>
        </w:rPr>
        <w:t>Điều 5. Kinh phí thực hiện</w:t>
      </w:r>
    </w:p>
    <w:p w14:paraId="7DB7D69D" w14:textId="6BF06F40" w:rsidR="0096515D" w:rsidRPr="007669CC" w:rsidRDefault="0096515D"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Kinh phí tổ chức thực hiện và lập hồ sơ, xác định các dân tộc còn gặp nhiều khó khăn, có khó khăn đặc thù giai đoạn 2026 - 2030 do ngân sách nhà nước đảm bảo theo phân cấp quản lý ngân sách nhà nước hiện hành.</w:t>
      </w:r>
    </w:p>
    <w:p w14:paraId="7D6EF33F" w14:textId="6C209199" w:rsidR="0096515D" w:rsidRPr="007669CC" w:rsidRDefault="0096515D" w:rsidP="004127AD">
      <w:pPr>
        <w:spacing w:before="120" w:after="120" w:line="240" w:lineRule="auto"/>
        <w:ind w:firstLine="720"/>
        <w:jc w:val="both"/>
        <w:rPr>
          <w:rFonts w:ascii="Times New Roman" w:hAnsi="Times New Roman" w:cs="Times New Roman"/>
          <w:b/>
          <w:sz w:val="28"/>
          <w:szCs w:val="28"/>
        </w:rPr>
      </w:pPr>
      <w:r w:rsidRPr="007669CC">
        <w:rPr>
          <w:rFonts w:ascii="Times New Roman" w:hAnsi="Times New Roman" w:cs="Times New Roman"/>
          <w:b/>
          <w:sz w:val="28"/>
          <w:szCs w:val="28"/>
        </w:rPr>
        <w:t>Điều 6. Tổ chức thực hiện</w:t>
      </w:r>
    </w:p>
    <w:p w14:paraId="789846A6" w14:textId="67141BAB" w:rsidR="0096515D" w:rsidRPr="007669CC" w:rsidRDefault="0096515D"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1. Ủy ban Dân tộc</w:t>
      </w:r>
    </w:p>
    <w:p w14:paraId="6CAD3F8E" w14:textId="72FF6243" w:rsidR="0096515D" w:rsidRPr="007669CC" w:rsidRDefault="0096515D" w:rsidP="006472B9">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a) Chủ trì, phối hợp với các Bộ, ngành liên quan hướng dẫn, chỉ đạo, đôn đốc các địa phương thực hiện rà soát, xác định các dân tộc còn gặp nhiều khó khăn, có khó khăn đặc thù giai đoạn 2026 - 2030 theo các tiêu chí quy định tại Quyết định này.</w:t>
      </w:r>
    </w:p>
    <w:p w14:paraId="468A9D8C" w14:textId="547DAC99" w:rsidR="0096515D" w:rsidRPr="007669CC" w:rsidRDefault="0096515D"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b) Tổ chức thẩm định, gửi kết quả thẩm định cho các địa phương Quyết định phê duyệt các dân tộc còn gặp nhiều khó khăn, có khó khăn đặc thù giai đoạn 2026 - 2030.</w:t>
      </w:r>
    </w:p>
    <w:p w14:paraId="54FEAC59" w14:textId="22319BF2" w:rsidR="0096515D" w:rsidRPr="007669CC" w:rsidRDefault="0096515D"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c) Tổng kết, đánh giá kết quả thực hiện tiêu chí xác định các dân tộc còn gặp nhiều khó khăn, có khó khăn đặc thù giai đoạn 2026 - 2030.</w:t>
      </w:r>
    </w:p>
    <w:p w14:paraId="6E3A280A" w14:textId="61B57010" w:rsidR="0096515D" w:rsidRPr="007669CC" w:rsidRDefault="0096515D"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2. Ủy ban nhân dân các tỉnh, thành phố trực thuộc </w:t>
      </w:r>
      <w:r w:rsidR="00EA7EFE" w:rsidRPr="007669CC">
        <w:rPr>
          <w:rFonts w:ascii="Times New Roman" w:hAnsi="Times New Roman" w:cs="Times New Roman"/>
          <w:sz w:val="28"/>
          <w:szCs w:val="28"/>
        </w:rPr>
        <w:t>Trung ương</w:t>
      </w:r>
    </w:p>
    <w:p w14:paraId="65F8B70A" w14:textId="78E6269B" w:rsidR="0096515D" w:rsidRPr="007669CC" w:rsidRDefault="0096515D" w:rsidP="001A0FF9">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a) </w:t>
      </w:r>
      <w:r w:rsidR="001A0FF9" w:rsidRPr="007669CC">
        <w:rPr>
          <w:rFonts w:ascii="Times New Roman" w:hAnsi="Times New Roman" w:cs="Times New Roman"/>
          <w:sz w:val="28"/>
          <w:szCs w:val="28"/>
        </w:rPr>
        <w:t xml:space="preserve">Ủy ban nhân dân cấp tỉnh có trách nhiệm chỉ đạo, hướng dẫn, tổ chức triển khai thực hiện Quyết định này. </w:t>
      </w:r>
    </w:p>
    <w:p w14:paraId="6397525D" w14:textId="554F3C30" w:rsidR="00883B7D" w:rsidRPr="007669CC" w:rsidRDefault="00883B7D"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b) Quyết định phê duyệt danh sách dân tộc còn gặp nhiều khó khăn, có khó khăn đặc thù của địa phương</w:t>
      </w:r>
      <w:r w:rsidR="001A0FF9" w:rsidRPr="007669CC">
        <w:rPr>
          <w:rFonts w:ascii="Times New Roman" w:hAnsi="Times New Roman" w:cs="Times New Roman"/>
          <w:sz w:val="28"/>
          <w:szCs w:val="28"/>
        </w:rPr>
        <w:t xml:space="preserve"> theo thẩm quyền. </w:t>
      </w:r>
      <w:r w:rsidRPr="007669CC">
        <w:rPr>
          <w:rFonts w:ascii="Times New Roman" w:hAnsi="Times New Roman" w:cs="Times New Roman"/>
          <w:sz w:val="28"/>
          <w:szCs w:val="28"/>
        </w:rPr>
        <w:t xml:space="preserve"> </w:t>
      </w:r>
    </w:p>
    <w:p w14:paraId="4E885718" w14:textId="5525258A" w:rsidR="0096515D" w:rsidRPr="007669CC" w:rsidRDefault="001A0FF9"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lastRenderedPageBreak/>
        <w:t>c</w:t>
      </w:r>
      <w:r w:rsidR="00DB79DD" w:rsidRPr="007669CC">
        <w:rPr>
          <w:rFonts w:ascii="Times New Roman" w:hAnsi="Times New Roman" w:cs="Times New Roman"/>
          <w:sz w:val="28"/>
          <w:szCs w:val="28"/>
        </w:rPr>
        <w:t>) C</w:t>
      </w:r>
      <w:r w:rsidR="0096515D" w:rsidRPr="007669CC">
        <w:rPr>
          <w:rFonts w:ascii="Times New Roman" w:hAnsi="Times New Roman" w:cs="Times New Roman"/>
          <w:sz w:val="28"/>
          <w:szCs w:val="28"/>
        </w:rPr>
        <w:t>hịu trách nhiệm về tính chính xác của các tài liệu, số liệu có liên quan trong quá trình kiểm tra, rà soát xác định các dân tộc còn gặp nhiều khó khăn, có khó khăn đặc thù giai đoạn 202</w:t>
      </w:r>
      <w:r w:rsidR="00EA7EFE" w:rsidRPr="007669CC">
        <w:rPr>
          <w:rFonts w:ascii="Times New Roman" w:hAnsi="Times New Roman" w:cs="Times New Roman"/>
          <w:sz w:val="28"/>
          <w:szCs w:val="28"/>
        </w:rPr>
        <w:t>6 - 2030</w:t>
      </w:r>
      <w:r w:rsidR="0096515D" w:rsidRPr="007669CC">
        <w:rPr>
          <w:rFonts w:ascii="Times New Roman" w:hAnsi="Times New Roman" w:cs="Times New Roman"/>
          <w:sz w:val="28"/>
          <w:szCs w:val="28"/>
        </w:rPr>
        <w:t xml:space="preserve"> theo quy định tại Quyết đị</w:t>
      </w:r>
      <w:r w:rsidR="00EA7EFE" w:rsidRPr="007669CC">
        <w:rPr>
          <w:rFonts w:ascii="Times New Roman" w:hAnsi="Times New Roman" w:cs="Times New Roman"/>
          <w:sz w:val="28"/>
          <w:szCs w:val="28"/>
        </w:rPr>
        <w:t>nh này.</w:t>
      </w:r>
    </w:p>
    <w:p w14:paraId="1BD4419D" w14:textId="38438AFC" w:rsidR="0096515D" w:rsidRPr="007669CC" w:rsidRDefault="0096515D"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3. Số liệu rà soát xác định các tiêu chí: Tính tại thời điểm 31 tháng </w:t>
      </w:r>
      <w:r w:rsidR="00FB6CF3" w:rsidRPr="007669CC">
        <w:rPr>
          <w:rFonts w:ascii="Times New Roman" w:hAnsi="Times New Roman" w:cs="Times New Roman"/>
          <w:sz w:val="28"/>
          <w:szCs w:val="28"/>
        </w:rPr>
        <w:t>12 năm 2024</w:t>
      </w:r>
      <w:r w:rsidRPr="007669CC">
        <w:rPr>
          <w:rFonts w:ascii="Times New Roman" w:hAnsi="Times New Roman" w:cs="Times New Roman"/>
          <w:sz w:val="28"/>
          <w:szCs w:val="28"/>
        </w:rPr>
        <w:t>.</w:t>
      </w:r>
    </w:p>
    <w:p w14:paraId="079B02F7" w14:textId="1864472B" w:rsidR="0096515D" w:rsidRPr="007669CC" w:rsidRDefault="0096515D" w:rsidP="004127AD">
      <w:pPr>
        <w:spacing w:before="120" w:after="120" w:line="240" w:lineRule="auto"/>
        <w:ind w:firstLine="720"/>
        <w:jc w:val="both"/>
        <w:rPr>
          <w:rFonts w:ascii="Times New Roman" w:hAnsi="Times New Roman" w:cs="Times New Roman"/>
          <w:b/>
          <w:sz w:val="28"/>
          <w:szCs w:val="28"/>
        </w:rPr>
      </w:pPr>
      <w:r w:rsidRPr="007669CC">
        <w:rPr>
          <w:rFonts w:ascii="Times New Roman" w:hAnsi="Times New Roman" w:cs="Times New Roman"/>
          <w:b/>
          <w:sz w:val="28"/>
          <w:szCs w:val="28"/>
        </w:rPr>
        <w:t>Điề</w:t>
      </w:r>
      <w:r w:rsidR="007410BC" w:rsidRPr="007669CC">
        <w:rPr>
          <w:rFonts w:ascii="Times New Roman" w:hAnsi="Times New Roman" w:cs="Times New Roman"/>
          <w:b/>
          <w:sz w:val="28"/>
          <w:szCs w:val="28"/>
        </w:rPr>
        <w:t>u 7</w:t>
      </w:r>
      <w:r w:rsidRPr="007669CC">
        <w:rPr>
          <w:rFonts w:ascii="Times New Roman" w:hAnsi="Times New Roman" w:cs="Times New Roman"/>
          <w:b/>
          <w:sz w:val="28"/>
          <w:szCs w:val="28"/>
        </w:rPr>
        <w:t>. Điều khoả</w:t>
      </w:r>
      <w:r w:rsidR="00FB6CF3" w:rsidRPr="007669CC">
        <w:rPr>
          <w:rFonts w:ascii="Times New Roman" w:hAnsi="Times New Roman" w:cs="Times New Roman"/>
          <w:b/>
          <w:sz w:val="28"/>
          <w:szCs w:val="28"/>
        </w:rPr>
        <w:t>n thi hành</w:t>
      </w:r>
    </w:p>
    <w:p w14:paraId="435A7CFD" w14:textId="28FAA13A" w:rsidR="0096515D" w:rsidRPr="007669CC" w:rsidRDefault="0096515D"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 xml:space="preserve">1. Quyết định này có hiệu lực thi hành kể từ ngày </w:t>
      </w:r>
      <w:r w:rsidR="00FB6CF3" w:rsidRPr="007669CC">
        <w:rPr>
          <w:rFonts w:ascii="Times New Roman" w:hAnsi="Times New Roman" w:cs="Times New Roman"/>
          <w:sz w:val="28"/>
          <w:szCs w:val="28"/>
        </w:rPr>
        <w:t xml:space="preserve">   </w:t>
      </w:r>
      <w:r w:rsidRPr="007669CC">
        <w:rPr>
          <w:rFonts w:ascii="Times New Roman" w:hAnsi="Times New Roman" w:cs="Times New Roman"/>
          <w:sz w:val="28"/>
          <w:szCs w:val="28"/>
        </w:rPr>
        <w:t xml:space="preserve"> tháng </w:t>
      </w:r>
      <w:r w:rsidR="00FB6CF3" w:rsidRPr="007669CC">
        <w:rPr>
          <w:rFonts w:ascii="Times New Roman" w:hAnsi="Times New Roman" w:cs="Times New Roman"/>
          <w:sz w:val="28"/>
          <w:szCs w:val="28"/>
        </w:rPr>
        <w:t xml:space="preserve">   </w:t>
      </w:r>
      <w:r w:rsidRPr="007669CC">
        <w:rPr>
          <w:rFonts w:ascii="Times New Roman" w:hAnsi="Times New Roman" w:cs="Times New Roman"/>
          <w:sz w:val="28"/>
          <w:szCs w:val="28"/>
        </w:rPr>
        <w:t xml:space="preserve"> năm 202</w:t>
      </w:r>
      <w:r w:rsidR="00FB6CF3" w:rsidRPr="007669CC">
        <w:rPr>
          <w:rFonts w:ascii="Times New Roman" w:hAnsi="Times New Roman" w:cs="Times New Roman"/>
          <w:sz w:val="28"/>
          <w:szCs w:val="28"/>
        </w:rPr>
        <w:t>5.</w:t>
      </w:r>
    </w:p>
    <w:p w14:paraId="64E7176E" w14:textId="107AD418" w:rsidR="00FB6CF3" w:rsidRPr="007669CC" w:rsidRDefault="0096515D" w:rsidP="004127AD">
      <w:pPr>
        <w:spacing w:before="120" w:after="120" w:line="240" w:lineRule="auto"/>
        <w:ind w:firstLine="720"/>
        <w:jc w:val="both"/>
        <w:rPr>
          <w:rFonts w:ascii="Times New Roman" w:hAnsi="Times New Roman" w:cs="Times New Roman"/>
          <w:sz w:val="28"/>
          <w:szCs w:val="28"/>
        </w:rPr>
      </w:pPr>
      <w:r w:rsidRPr="007669CC">
        <w:rPr>
          <w:rFonts w:ascii="Times New Roman" w:hAnsi="Times New Roman" w:cs="Times New Roman"/>
          <w:sz w:val="28"/>
          <w:szCs w:val="28"/>
        </w:rPr>
        <w:t>2. Các Bộ trưởng, Thủ trưởng cơ quan ngang bộ, Thủ trưởng cơ quan thuộc Chính phủ, Chủ tịch Ủy ban nhân dân các tỉnh, thành phố trực thuộc trung ương chịu trách nhiệm thi hành Quyết định này./.</w:t>
      </w:r>
    </w:p>
    <w:p w14:paraId="1744FE52" w14:textId="77777777" w:rsidR="00FB6CF3" w:rsidRPr="007669CC" w:rsidRDefault="00FB6CF3" w:rsidP="00FB6CF3">
      <w:pPr>
        <w:ind w:firstLine="720"/>
        <w:jc w:val="both"/>
        <w:rPr>
          <w:rFonts w:ascii="Times New Roman" w:hAnsi="Times New Roman" w:cs="Times New Roman"/>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5"/>
        <w:gridCol w:w="3927"/>
      </w:tblGrid>
      <w:tr w:rsidR="00252A5F" w:rsidRPr="00252A5F" w14:paraId="1E17D5E9" w14:textId="77777777" w:rsidTr="00353EDE">
        <w:trPr>
          <w:tblCellSpacing w:w="0" w:type="dxa"/>
        </w:trPr>
        <w:tc>
          <w:tcPr>
            <w:tcW w:w="5211" w:type="dxa"/>
            <w:shd w:val="clear" w:color="auto" w:fill="FFFFFF"/>
            <w:tcMar>
              <w:top w:w="0" w:type="dxa"/>
              <w:left w:w="108" w:type="dxa"/>
              <w:bottom w:w="0" w:type="dxa"/>
              <w:right w:w="108" w:type="dxa"/>
            </w:tcMar>
            <w:hideMark/>
          </w:tcPr>
          <w:p w14:paraId="7463B058" w14:textId="0F7BB114" w:rsidR="00252A5F" w:rsidRPr="007669CC" w:rsidRDefault="00252A5F" w:rsidP="00252A5F">
            <w:pPr>
              <w:rPr>
                <w:rFonts w:ascii="Times New Roman" w:hAnsi="Times New Roman" w:cs="Times New Roman"/>
              </w:rPr>
            </w:pPr>
            <w:r w:rsidRPr="007669CC">
              <w:rPr>
                <w:rFonts w:ascii="Times New Roman" w:hAnsi="Times New Roman" w:cs="Times New Roman"/>
                <w:b/>
                <w:bCs/>
                <w:i/>
                <w:iCs/>
              </w:rPr>
              <w:br/>
              <w:t>Nơi nhận:</w:t>
            </w:r>
            <w:r w:rsidRPr="007669CC">
              <w:rPr>
                <w:rFonts w:ascii="Times New Roman" w:hAnsi="Times New Roman" w:cs="Times New Roman"/>
                <w:b/>
                <w:bCs/>
                <w:i/>
                <w:iCs/>
              </w:rPr>
              <w:br/>
            </w:r>
            <w:r w:rsidRPr="007669CC">
              <w:rPr>
                <w:rFonts w:ascii="Times New Roman" w:hAnsi="Times New Roman" w:cs="Times New Roman"/>
              </w:rPr>
              <w:t>- Ban Bí thư Trung ương Đảng;</w:t>
            </w:r>
            <w:r w:rsidRPr="007669CC">
              <w:rPr>
                <w:rFonts w:ascii="Times New Roman" w:hAnsi="Times New Roman" w:cs="Times New Roman"/>
              </w:rPr>
              <w:br/>
              <w:t>- Thủ tướng, các Phó Thủ tướng Chính phủ;</w:t>
            </w:r>
            <w:r w:rsidRPr="007669CC">
              <w:rPr>
                <w:rFonts w:ascii="Times New Roman" w:hAnsi="Times New Roman" w:cs="Times New Roman"/>
              </w:rPr>
              <w:br/>
              <w:t>- Các Bộ, cơ quan ngang Bộ, cơ quan thuộc CP;</w:t>
            </w:r>
            <w:r w:rsidRPr="007669CC">
              <w:rPr>
                <w:rFonts w:ascii="Times New Roman" w:hAnsi="Times New Roman" w:cs="Times New Roman"/>
              </w:rPr>
              <w:br/>
              <w:t>- HĐND, UBND các tỉnh, thành phố trực thuộc TW;</w:t>
            </w:r>
            <w:r w:rsidRPr="007669CC">
              <w:rPr>
                <w:rFonts w:ascii="Times New Roman" w:hAnsi="Times New Roman" w:cs="Times New Roman"/>
              </w:rPr>
              <w:br/>
              <w:t>- Văn phòng Trung ương và các Ban của Đảng;</w:t>
            </w:r>
            <w:r w:rsidRPr="007669CC">
              <w:rPr>
                <w:rFonts w:ascii="Times New Roman" w:hAnsi="Times New Roman" w:cs="Times New Roman"/>
              </w:rPr>
              <w:br/>
              <w:t>- Văn phòng Tổng Bí thư;</w:t>
            </w:r>
            <w:r w:rsidRPr="007669CC">
              <w:rPr>
                <w:rFonts w:ascii="Times New Roman" w:hAnsi="Times New Roman" w:cs="Times New Roman"/>
              </w:rPr>
              <w:br/>
              <w:t>- Văn phòng Chủ tịch nước;</w:t>
            </w:r>
            <w:r w:rsidRPr="007669CC">
              <w:rPr>
                <w:rFonts w:ascii="Times New Roman" w:hAnsi="Times New Roman" w:cs="Times New Roman"/>
              </w:rPr>
              <w:br/>
              <w:t>- Hội đồng Dân tộc và các Ủy ban của Quốc hội;</w:t>
            </w:r>
            <w:r w:rsidRPr="007669CC">
              <w:rPr>
                <w:rFonts w:ascii="Times New Roman" w:hAnsi="Times New Roman" w:cs="Times New Roman"/>
              </w:rPr>
              <w:br/>
              <w:t>- Văn phòng Quốc hội;</w:t>
            </w:r>
            <w:r w:rsidRPr="007669CC">
              <w:rPr>
                <w:rFonts w:ascii="Times New Roman" w:hAnsi="Times New Roman" w:cs="Times New Roman"/>
              </w:rPr>
              <w:br/>
              <w:t>- Tòa án nhân dân tối cao;</w:t>
            </w:r>
            <w:r w:rsidRPr="007669CC">
              <w:rPr>
                <w:rFonts w:ascii="Times New Roman" w:hAnsi="Times New Roman" w:cs="Times New Roman"/>
              </w:rPr>
              <w:br/>
              <w:t>- Viện Kiểm sát nhân dấn tối cao;</w:t>
            </w:r>
            <w:r w:rsidRPr="007669CC">
              <w:rPr>
                <w:rFonts w:ascii="Times New Roman" w:hAnsi="Times New Roman" w:cs="Times New Roman"/>
              </w:rPr>
              <w:br/>
              <w:t>- Ủy ban Giám sát tài chính quốc gia;</w:t>
            </w:r>
            <w:r w:rsidRPr="007669CC">
              <w:rPr>
                <w:rFonts w:ascii="Times New Roman" w:hAnsi="Times New Roman" w:cs="Times New Roman"/>
              </w:rPr>
              <w:br/>
              <w:t>- Kiểm toán Nhà nước;</w:t>
            </w:r>
            <w:r w:rsidRPr="007669CC">
              <w:rPr>
                <w:rFonts w:ascii="Times New Roman" w:hAnsi="Times New Roman" w:cs="Times New Roman"/>
              </w:rPr>
              <w:br/>
              <w:t>- Ngân hàng Chính sách xã hội;</w:t>
            </w:r>
            <w:r w:rsidRPr="007669CC">
              <w:rPr>
                <w:rFonts w:ascii="Times New Roman" w:hAnsi="Times New Roman" w:cs="Times New Roman"/>
              </w:rPr>
              <w:br/>
              <w:t>- Ngân hàng Phát triển Việt Nam;</w:t>
            </w:r>
            <w:r w:rsidRPr="007669CC">
              <w:rPr>
                <w:rFonts w:ascii="Times New Roman" w:hAnsi="Times New Roman" w:cs="Times New Roman"/>
              </w:rPr>
              <w:br/>
              <w:t>- Ủy ban Trung ương Mặt trận Tổ quốc Việt Nam;</w:t>
            </w:r>
            <w:r w:rsidRPr="007669CC">
              <w:rPr>
                <w:rFonts w:ascii="Times New Roman" w:hAnsi="Times New Roman" w:cs="Times New Roman"/>
              </w:rPr>
              <w:br/>
              <w:t>- Cơ quan Trung ương của các đoàn thể;</w:t>
            </w:r>
            <w:r w:rsidRPr="007669CC">
              <w:rPr>
                <w:rFonts w:ascii="Times New Roman" w:hAnsi="Times New Roman" w:cs="Times New Roman"/>
              </w:rPr>
              <w:br/>
              <w:t>- Các Thành viên Ban Chỉ đạo;</w:t>
            </w:r>
            <w:r w:rsidRPr="007669CC">
              <w:rPr>
                <w:rFonts w:ascii="Times New Roman" w:hAnsi="Times New Roman" w:cs="Times New Roman"/>
              </w:rPr>
              <w:br/>
              <w:t>- VPCP: BTCN, các PCN, Trợ lý TTgCP, TGĐ Cổng TTĐT, các Vụ, Cục, đơn vị trực thuộc</w:t>
            </w:r>
            <w:r w:rsidR="00FB6CF3" w:rsidRPr="007669CC">
              <w:rPr>
                <w:rFonts w:ascii="Times New Roman" w:hAnsi="Times New Roman" w:cs="Times New Roman"/>
              </w:rPr>
              <w:t>, Công báo;</w:t>
            </w:r>
            <w:r w:rsidR="00FB6CF3" w:rsidRPr="007669CC">
              <w:rPr>
                <w:rFonts w:ascii="Times New Roman" w:hAnsi="Times New Roman" w:cs="Times New Roman"/>
              </w:rPr>
              <w:br/>
              <w:t>- Lưu: VT, QHĐP.</w:t>
            </w:r>
          </w:p>
        </w:tc>
        <w:tc>
          <w:tcPr>
            <w:tcW w:w="3969" w:type="dxa"/>
            <w:shd w:val="clear" w:color="auto" w:fill="FFFFFF"/>
            <w:tcMar>
              <w:top w:w="0" w:type="dxa"/>
              <w:left w:w="108" w:type="dxa"/>
              <w:bottom w:w="0" w:type="dxa"/>
              <w:right w:w="108" w:type="dxa"/>
            </w:tcMar>
            <w:hideMark/>
          </w:tcPr>
          <w:p w14:paraId="19AD29BE" w14:textId="77777777" w:rsidR="00FB6CF3" w:rsidRPr="007669CC" w:rsidRDefault="00252A5F" w:rsidP="00FB6CF3">
            <w:pPr>
              <w:jc w:val="center"/>
              <w:rPr>
                <w:rFonts w:ascii="Times New Roman" w:hAnsi="Times New Roman" w:cs="Times New Roman"/>
                <w:b/>
                <w:bCs/>
                <w:sz w:val="28"/>
                <w:szCs w:val="28"/>
              </w:rPr>
            </w:pPr>
            <w:r w:rsidRPr="007669CC">
              <w:rPr>
                <w:rFonts w:ascii="Times New Roman" w:hAnsi="Times New Roman" w:cs="Times New Roman"/>
                <w:b/>
                <w:bCs/>
                <w:sz w:val="28"/>
                <w:szCs w:val="28"/>
              </w:rPr>
              <w:t>THỦ TƯỚNG</w:t>
            </w:r>
            <w:r w:rsidRPr="007669CC">
              <w:rPr>
                <w:rFonts w:ascii="Times New Roman" w:hAnsi="Times New Roman" w:cs="Times New Roman"/>
                <w:b/>
                <w:bCs/>
                <w:sz w:val="28"/>
                <w:szCs w:val="28"/>
              </w:rPr>
              <w:br/>
            </w:r>
            <w:r w:rsidRPr="007669CC">
              <w:rPr>
                <w:rFonts w:ascii="Times New Roman" w:hAnsi="Times New Roman" w:cs="Times New Roman"/>
                <w:b/>
                <w:bCs/>
                <w:sz w:val="28"/>
                <w:szCs w:val="28"/>
              </w:rPr>
              <w:br/>
            </w:r>
            <w:r w:rsidRPr="007669CC">
              <w:rPr>
                <w:rFonts w:ascii="Times New Roman" w:hAnsi="Times New Roman" w:cs="Times New Roman"/>
                <w:b/>
                <w:bCs/>
                <w:sz w:val="28"/>
                <w:szCs w:val="28"/>
              </w:rPr>
              <w:br/>
            </w:r>
            <w:r w:rsidRPr="007669CC">
              <w:rPr>
                <w:rFonts w:ascii="Times New Roman" w:hAnsi="Times New Roman" w:cs="Times New Roman"/>
                <w:b/>
                <w:bCs/>
                <w:sz w:val="28"/>
                <w:szCs w:val="28"/>
              </w:rPr>
              <w:br/>
            </w:r>
          </w:p>
          <w:p w14:paraId="2F71069F" w14:textId="23270AD5" w:rsidR="00252A5F" w:rsidRPr="00252A5F" w:rsidRDefault="00252A5F" w:rsidP="00FB6CF3">
            <w:pPr>
              <w:jc w:val="center"/>
              <w:rPr>
                <w:rFonts w:ascii="Times New Roman" w:hAnsi="Times New Roman" w:cs="Times New Roman"/>
                <w:sz w:val="26"/>
                <w:szCs w:val="26"/>
              </w:rPr>
            </w:pPr>
            <w:r w:rsidRPr="007669CC">
              <w:rPr>
                <w:rFonts w:ascii="Times New Roman" w:hAnsi="Times New Roman" w:cs="Times New Roman"/>
                <w:b/>
                <w:bCs/>
                <w:sz w:val="28"/>
                <w:szCs w:val="28"/>
              </w:rPr>
              <w:br/>
            </w:r>
            <w:r w:rsidRPr="007669CC">
              <w:rPr>
                <w:rFonts w:ascii="Times New Roman" w:hAnsi="Times New Roman" w:cs="Times New Roman"/>
                <w:b/>
                <w:bCs/>
                <w:sz w:val="28"/>
                <w:szCs w:val="28"/>
              </w:rPr>
              <w:br/>
            </w:r>
            <w:r w:rsidR="00FB6CF3" w:rsidRPr="007669CC">
              <w:rPr>
                <w:rFonts w:ascii="Times New Roman" w:hAnsi="Times New Roman" w:cs="Times New Roman"/>
                <w:b/>
                <w:bCs/>
                <w:sz w:val="28"/>
                <w:szCs w:val="28"/>
              </w:rPr>
              <w:t>Phạm Minh Chính</w:t>
            </w:r>
          </w:p>
        </w:tc>
      </w:tr>
    </w:tbl>
    <w:p w14:paraId="2C3B4083" w14:textId="77777777" w:rsidR="00252A5F" w:rsidRDefault="00252A5F" w:rsidP="00252A5F">
      <w:pPr>
        <w:rPr>
          <w:b/>
          <w:bCs/>
        </w:rPr>
      </w:pPr>
      <w:bookmarkStart w:id="3" w:name="loai_2"/>
      <w:bookmarkEnd w:id="3"/>
    </w:p>
    <w:sectPr w:rsidR="00252A5F" w:rsidSect="00BE71A8">
      <w:headerReference w:type="default" r:id="rId6"/>
      <w:pgSz w:w="11907" w:h="16840"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F69D4" w14:textId="77777777" w:rsidR="00714462" w:rsidRDefault="00714462" w:rsidP="00B87A42">
      <w:pPr>
        <w:spacing w:after="0" w:line="240" w:lineRule="auto"/>
      </w:pPr>
      <w:r>
        <w:separator/>
      </w:r>
    </w:p>
  </w:endnote>
  <w:endnote w:type="continuationSeparator" w:id="0">
    <w:p w14:paraId="6B2C74F1" w14:textId="77777777" w:rsidR="00714462" w:rsidRDefault="00714462" w:rsidP="00B8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06429" w14:textId="77777777" w:rsidR="00714462" w:rsidRDefault="00714462" w:rsidP="00B87A42">
      <w:pPr>
        <w:spacing w:after="0" w:line="240" w:lineRule="auto"/>
      </w:pPr>
      <w:r>
        <w:separator/>
      </w:r>
    </w:p>
  </w:footnote>
  <w:footnote w:type="continuationSeparator" w:id="0">
    <w:p w14:paraId="43D5263B" w14:textId="77777777" w:rsidR="00714462" w:rsidRDefault="00714462" w:rsidP="00B87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394423"/>
      <w:docPartObj>
        <w:docPartGallery w:val="Page Numbers (Top of Page)"/>
        <w:docPartUnique/>
      </w:docPartObj>
    </w:sdtPr>
    <w:sdtEndPr>
      <w:rPr>
        <w:noProof/>
      </w:rPr>
    </w:sdtEndPr>
    <w:sdtContent>
      <w:p w14:paraId="11BC4299" w14:textId="00A36107" w:rsidR="00BE71A8" w:rsidRDefault="00BE71A8">
        <w:pPr>
          <w:pStyle w:val="Header"/>
          <w:jc w:val="center"/>
        </w:pPr>
        <w:r>
          <w:fldChar w:fldCharType="begin"/>
        </w:r>
        <w:r>
          <w:instrText xml:space="preserve"> PAGE   \* MERGEFORMAT </w:instrText>
        </w:r>
        <w:r>
          <w:fldChar w:fldCharType="separate"/>
        </w:r>
        <w:r w:rsidR="003F1C33">
          <w:rPr>
            <w:noProof/>
          </w:rPr>
          <w:t>3</w:t>
        </w:r>
        <w:r>
          <w:rPr>
            <w:noProof/>
          </w:rPr>
          <w:fldChar w:fldCharType="end"/>
        </w:r>
      </w:p>
    </w:sdtContent>
  </w:sdt>
  <w:p w14:paraId="669A148E" w14:textId="77777777" w:rsidR="00BE71A8" w:rsidRDefault="00BE71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A5F"/>
    <w:rsid w:val="000029B6"/>
    <w:rsid w:val="00020262"/>
    <w:rsid w:val="00040B04"/>
    <w:rsid w:val="00050DED"/>
    <w:rsid w:val="00073B48"/>
    <w:rsid w:val="001058B0"/>
    <w:rsid w:val="001151BB"/>
    <w:rsid w:val="00131583"/>
    <w:rsid w:val="00144EB6"/>
    <w:rsid w:val="001558DE"/>
    <w:rsid w:val="00174A24"/>
    <w:rsid w:val="00191487"/>
    <w:rsid w:val="001A0FF9"/>
    <w:rsid w:val="001D73AF"/>
    <w:rsid w:val="00201551"/>
    <w:rsid w:val="00252A5F"/>
    <w:rsid w:val="00275125"/>
    <w:rsid w:val="00280B55"/>
    <w:rsid w:val="002819F2"/>
    <w:rsid w:val="00285371"/>
    <w:rsid w:val="00290256"/>
    <w:rsid w:val="002903C6"/>
    <w:rsid w:val="002B462B"/>
    <w:rsid w:val="002C7F99"/>
    <w:rsid w:val="003003CB"/>
    <w:rsid w:val="00315414"/>
    <w:rsid w:val="00330BD0"/>
    <w:rsid w:val="00353EDE"/>
    <w:rsid w:val="00391A91"/>
    <w:rsid w:val="0039746C"/>
    <w:rsid w:val="003F1C33"/>
    <w:rsid w:val="004027F9"/>
    <w:rsid w:val="004127AD"/>
    <w:rsid w:val="004335C8"/>
    <w:rsid w:val="00463AF3"/>
    <w:rsid w:val="0049201D"/>
    <w:rsid w:val="004D1FBF"/>
    <w:rsid w:val="004D3347"/>
    <w:rsid w:val="00500F55"/>
    <w:rsid w:val="005809E8"/>
    <w:rsid w:val="00591802"/>
    <w:rsid w:val="005A4757"/>
    <w:rsid w:val="005C593F"/>
    <w:rsid w:val="006268C5"/>
    <w:rsid w:val="006472B9"/>
    <w:rsid w:val="00714462"/>
    <w:rsid w:val="007410BC"/>
    <w:rsid w:val="0074756D"/>
    <w:rsid w:val="007669CC"/>
    <w:rsid w:val="0076720D"/>
    <w:rsid w:val="007777A8"/>
    <w:rsid w:val="00784603"/>
    <w:rsid w:val="00785437"/>
    <w:rsid w:val="007B294B"/>
    <w:rsid w:val="007B34E1"/>
    <w:rsid w:val="007F3990"/>
    <w:rsid w:val="007F504E"/>
    <w:rsid w:val="0080077D"/>
    <w:rsid w:val="00803170"/>
    <w:rsid w:val="00821704"/>
    <w:rsid w:val="0083004C"/>
    <w:rsid w:val="00883B7D"/>
    <w:rsid w:val="008C0C87"/>
    <w:rsid w:val="008E0525"/>
    <w:rsid w:val="008F2458"/>
    <w:rsid w:val="008F47E2"/>
    <w:rsid w:val="00906DDA"/>
    <w:rsid w:val="009402B1"/>
    <w:rsid w:val="0095139F"/>
    <w:rsid w:val="0095614F"/>
    <w:rsid w:val="0096515D"/>
    <w:rsid w:val="009F232D"/>
    <w:rsid w:val="00A108FF"/>
    <w:rsid w:val="00A3238C"/>
    <w:rsid w:val="00A42FA3"/>
    <w:rsid w:val="00AF3BFC"/>
    <w:rsid w:val="00B337E7"/>
    <w:rsid w:val="00B82CE5"/>
    <w:rsid w:val="00B87A42"/>
    <w:rsid w:val="00BC5DD2"/>
    <w:rsid w:val="00BD219D"/>
    <w:rsid w:val="00BE71A8"/>
    <w:rsid w:val="00C16329"/>
    <w:rsid w:val="00C1663C"/>
    <w:rsid w:val="00C30937"/>
    <w:rsid w:val="00C429AD"/>
    <w:rsid w:val="00C61FE5"/>
    <w:rsid w:val="00C77974"/>
    <w:rsid w:val="00CF606B"/>
    <w:rsid w:val="00D355F8"/>
    <w:rsid w:val="00DA4DE7"/>
    <w:rsid w:val="00DA65B6"/>
    <w:rsid w:val="00DB1BB9"/>
    <w:rsid w:val="00DB79DD"/>
    <w:rsid w:val="00DD138B"/>
    <w:rsid w:val="00DD5A4F"/>
    <w:rsid w:val="00DE1D97"/>
    <w:rsid w:val="00DF30CA"/>
    <w:rsid w:val="00EA222E"/>
    <w:rsid w:val="00EA6964"/>
    <w:rsid w:val="00EA7EFE"/>
    <w:rsid w:val="00EF6B84"/>
    <w:rsid w:val="00F05C54"/>
    <w:rsid w:val="00F21E4D"/>
    <w:rsid w:val="00F35079"/>
    <w:rsid w:val="00F40A87"/>
    <w:rsid w:val="00F65B13"/>
    <w:rsid w:val="00F860AF"/>
    <w:rsid w:val="00FA4DFA"/>
    <w:rsid w:val="00FB4B9F"/>
    <w:rsid w:val="00FB6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3F18"/>
  <w15:docId w15:val="{8CD71341-AEF4-400C-96A0-17822017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7A42"/>
    <w:pPr>
      <w:keepNext/>
      <w:keepLines/>
      <w:spacing w:before="240" w:after="0" w:line="264" w:lineRule="auto"/>
      <w:ind w:firstLine="709"/>
      <w:jc w:val="both"/>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Heading2">
    <w:name w:val="heading 2"/>
    <w:basedOn w:val="Normal"/>
    <w:next w:val="Normal"/>
    <w:link w:val="Heading2Char"/>
    <w:uiPriority w:val="9"/>
    <w:semiHidden/>
    <w:unhideWhenUsed/>
    <w:qFormat/>
    <w:rsid w:val="00B87A42"/>
    <w:pPr>
      <w:keepNext/>
      <w:keepLines/>
      <w:spacing w:before="40" w:after="0" w:line="264" w:lineRule="auto"/>
      <w:ind w:firstLine="709"/>
      <w:jc w:val="both"/>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Heading3">
    <w:name w:val="heading 3"/>
    <w:basedOn w:val="Normal"/>
    <w:next w:val="Normal"/>
    <w:link w:val="Heading3Char"/>
    <w:uiPriority w:val="9"/>
    <w:semiHidden/>
    <w:unhideWhenUsed/>
    <w:qFormat/>
    <w:rsid w:val="00B87A42"/>
    <w:pPr>
      <w:keepNext/>
      <w:keepLines/>
      <w:spacing w:before="40" w:after="0" w:line="264" w:lineRule="auto"/>
      <w:ind w:firstLine="709"/>
      <w:jc w:val="both"/>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B87A42"/>
    <w:pPr>
      <w:keepNext/>
      <w:keepLines/>
      <w:spacing w:before="40" w:after="0" w:line="264" w:lineRule="auto"/>
      <w:ind w:firstLine="709"/>
      <w:jc w:val="both"/>
      <w:outlineLvl w:val="3"/>
    </w:pPr>
    <w:rPr>
      <w:rFonts w:asciiTheme="majorHAnsi" w:eastAsiaTheme="majorEastAsia" w:hAnsiTheme="majorHAnsi" w:cstheme="majorBidi"/>
      <w:i/>
      <w:iCs/>
      <w:color w:val="2F5496" w:themeColor="accent1" w:themeShade="BF"/>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A5F"/>
    <w:rPr>
      <w:color w:val="0563C1" w:themeColor="hyperlink"/>
      <w:u w:val="single"/>
    </w:rPr>
  </w:style>
  <w:style w:type="character" w:customStyle="1" w:styleId="UnresolvedMention1">
    <w:name w:val="Unresolved Mention1"/>
    <w:basedOn w:val="DefaultParagraphFont"/>
    <w:uiPriority w:val="99"/>
    <w:semiHidden/>
    <w:unhideWhenUsed/>
    <w:rsid w:val="00252A5F"/>
    <w:rPr>
      <w:color w:val="605E5C"/>
      <w:shd w:val="clear" w:color="auto" w:fill="E1DFDD"/>
    </w:rPr>
  </w:style>
  <w:style w:type="paragraph" w:styleId="ListParagraph">
    <w:name w:val="List Paragraph"/>
    <w:basedOn w:val="Normal"/>
    <w:uiPriority w:val="34"/>
    <w:qFormat/>
    <w:rsid w:val="002819F2"/>
    <w:pPr>
      <w:ind w:left="720"/>
      <w:contextualSpacing/>
    </w:pPr>
  </w:style>
  <w:style w:type="character" w:customStyle="1" w:styleId="Heading1Char">
    <w:name w:val="Heading 1 Char"/>
    <w:basedOn w:val="DefaultParagraphFont"/>
    <w:link w:val="Heading1"/>
    <w:uiPriority w:val="9"/>
    <w:rsid w:val="00B87A42"/>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B87A42"/>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B87A42"/>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B87A42"/>
    <w:rPr>
      <w:rFonts w:asciiTheme="majorHAnsi" w:eastAsiaTheme="majorEastAsia" w:hAnsiTheme="majorHAnsi" w:cstheme="majorBidi"/>
      <w:i/>
      <w:iCs/>
      <w:color w:val="2F5496" w:themeColor="accent1" w:themeShade="BF"/>
      <w:kern w:val="0"/>
      <w:sz w:val="28"/>
      <w14:ligatures w14:val="none"/>
    </w:rPr>
  </w:style>
  <w:style w:type="paragraph" w:styleId="NormalWeb">
    <w:name w:val="Normal (Web)"/>
    <w:basedOn w:val="Normal"/>
    <w:uiPriority w:val="99"/>
    <w:semiHidden/>
    <w:unhideWhenUsed/>
    <w:rsid w:val="00B87A42"/>
    <w:pPr>
      <w:spacing w:after="0" w:line="264" w:lineRule="auto"/>
      <w:ind w:firstLine="709"/>
      <w:jc w:val="both"/>
    </w:pPr>
    <w:rPr>
      <w:rFonts w:ascii="Times New Roman" w:eastAsia="Calibri" w:hAnsi="Times New Roman" w:cs="Times New Roman"/>
      <w:kern w:val="0"/>
      <w:sz w:val="24"/>
      <w:szCs w:val="24"/>
      <w14:ligatures w14:val="none"/>
    </w:rPr>
  </w:style>
  <w:style w:type="paragraph" w:styleId="FootnoteText">
    <w:name w:val="footnote text"/>
    <w:aliases w:val="Footnote Text Char Char Char Char Char,Footnote Text Char Char Char Char Char Char Ch Char,Footnote Text Char Char Char Char Char Char Ch Char Char Char,Văn bản cước chú,Footnote Text Char Tegn Char,single space,single spa,Văn bản cýớc chú"/>
    <w:basedOn w:val="Normal"/>
    <w:link w:val="FootnoteTextChar"/>
    <w:uiPriority w:val="99"/>
    <w:unhideWhenUsed/>
    <w:qFormat/>
    <w:rsid w:val="00B87A42"/>
    <w:pPr>
      <w:spacing w:after="0" w:line="240" w:lineRule="auto"/>
      <w:ind w:firstLine="709"/>
      <w:jc w:val="both"/>
    </w:pPr>
    <w:rPr>
      <w:rFonts w:ascii="Times New Roman" w:eastAsia="Calibri" w:hAnsi="Times New Roman" w:cs="Times New Roman"/>
      <w:kern w:val="0"/>
      <w:sz w:val="20"/>
      <w:szCs w:val="20"/>
      <w14:ligatures w14:val="none"/>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Văn bản cước chú Char,Footnote Text Char Tegn Char Char"/>
    <w:basedOn w:val="DefaultParagraphFont"/>
    <w:link w:val="FootnoteText"/>
    <w:uiPriority w:val="99"/>
    <w:qFormat/>
    <w:rsid w:val="00B87A42"/>
    <w:rPr>
      <w:rFonts w:ascii="Times New Roman" w:eastAsia="Calibri" w:hAnsi="Times New Roman" w:cs="Times New Roman"/>
      <w:kern w:val="0"/>
      <w:sz w:val="20"/>
      <w:szCs w:val="20"/>
      <w14:ligatures w14:val="none"/>
    </w:rPr>
  </w:style>
  <w:style w:type="character" w:styleId="FootnoteReference">
    <w:name w:val="footnote reference"/>
    <w:aliases w:val="Footnote,Footnote text,ftref,BearingPoint,16 Point,Superscript 6 Point,fr,Ref,de nota al pie,Footnote Text1,f,Footnote + Arial,10 pt,Black,Footnote Text11,BVI fnr,(NECG) Footnote Reference,footnote ref,Footnote text + 13 pt,16 Poin,R"/>
    <w:basedOn w:val="DefaultParagraphFont"/>
    <w:link w:val="ftrefCharChar"/>
    <w:uiPriority w:val="99"/>
    <w:unhideWhenUsed/>
    <w:qFormat/>
    <w:rsid w:val="00B87A42"/>
    <w:rPr>
      <w:vertAlign w:val="superscript"/>
    </w:rPr>
  </w:style>
  <w:style w:type="paragraph" w:styleId="Header">
    <w:name w:val="header"/>
    <w:basedOn w:val="Normal"/>
    <w:link w:val="HeaderChar"/>
    <w:uiPriority w:val="99"/>
    <w:unhideWhenUsed/>
    <w:rsid w:val="00B87A42"/>
    <w:pPr>
      <w:tabs>
        <w:tab w:val="center" w:pos="4680"/>
        <w:tab w:val="right" w:pos="9360"/>
      </w:tabs>
      <w:spacing w:after="0" w:line="240" w:lineRule="auto"/>
      <w:ind w:firstLine="709"/>
      <w:jc w:val="both"/>
    </w:pPr>
    <w:rPr>
      <w:rFonts w:ascii="Times New Roman" w:eastAsia="Calibri" w:hAnsi="Times New Roman" w:cs="Times New Roman"/>
      <w:kern w:val="0"/>
      <w:sz w:val="28"/>
      <w14:ligatures w14:val="none"/>
    </w:rPr>
  </w:style>
  <w:style w:type="character" w:customStyle="1" w:styleId="HeaderChar">
    <w:name w:val="Header Char"/>
    <w:basedOn w:val="DefaultParagraphFont"/>
    <w:link w:val="Header"/>
    <w:uiPriority w:val="99"/>
    <w:rsid w:val="00B87A42"/>
    <w:rPr>
      <w:rFonts w:ascii="Times New Roman" w:eastAsia="Calibri" w:hAnsi="Times New Roman" w:cs="Times New Roman"/>
      <w:kern w:val="0"/>
      <w:sz w:val="28"/>
      <w14:ligatures w14:val="none"/>
    </w:rPr>
  </w:style>
  <w:style w:type="paragraph" w:styleId="Footer">
    <w:name w:val="footer"/>
    <w:basedOn w:val="Normal"/>
    <w:link w:val="FooterChar"/>
    <w:uiPriority w:val="99"/>
    <w:unhideWhenUsed/>
    <w:rsid w:val="00B87A42"/>
    <w:pPr>
      <w:tabs>
        <w:tab w:val="center" w:pos="4680"/>
        <w:tab w:val="right" w:pos="9360"/>
      </w:tabs>
      <w:spacing w:after="0" w:line="240" w:lineRule="auto"/>
      <w:ind w:firstLine="709"/>
      <w:jc w:val="both"/>
    </w:pPr>
    <w:rPr>
      <w:rFonts w:ascii="Times New Roman" w:eastAsia="Calibri" w:hAnsi="Times New Roman" w:cs="Times New Roman"/>
      <w:kern w:val="0"/>
      <w:sz w:val="28"/>
      <w14:ligatures w14:val="none"/>
    </w:rPr>
  </w:style>
  <w:style w:type="character" w:customStyle="1" w:styleId="FooterChar">
    <w:name w:val="Footer Char"/>
    <w:basedOn w:val="DefaultParagraphFont"/>
    <w:link w:val="Footer"/>
    <w:uiPriority w:val="99"/>
    <w:rsid w:val="00B87A42"/>
    <w:rPr>
      <w:rFonts w:ascii="Times New Roman" w:eastAsia="Calibri" w:hAnsi="Times New Roman" w:cs="Times New Roman"/>
      <w:kern w:val="0"/>
      <w:sz w:val="28"/>
      <w14:ligatures w14:val="none"/>
    </w:rPr>
  </w:style>
  <w:style w:type="paragraph" w:styleId="Revision">
    <w:name w:val="Revision"/>
    <w:hidden/>
    <w:uiPriority w:val="99"/>
    <w:semiHidden/>
    <w:rsid w:val="00B87A42"/>
    <w:pPr>
      <w:spacing w:after="0" w:line="240" w:lineRule="auto"/>
    </w:pPr>
    <w:rPr>
      <w:rFonts w:ascii="Times New Roman" w:eastAsia="Calibri" w:hAnsi="Times New Roman" w:cs="Times New Roman"/>
      <w:kern w:val="0"/>
      <w:sz w:val="28"/>
      <w14:ligatures w14:val="none"/>
    </w:rPr>
  </w:style>
  <w:style w:type="paragraph" w:customStyle="1" w:styleId="ftrefCharChar">
    <w:name w:val="ftref Char Char"/>
    <w:aliases w:val="Footnote Char Char,16 Point Char Char,Superscript 6 Point Char Char,Superscript 6 Point + 11 pt Char Char,(NECG) Footnote Reference Char Char,Fußnotenzeichen DISS Char Char,fr Char Char,Footnote Ref in FtNote Char Char"/>
    <w:basedOn w:val="Normal"/>
    <w:link w:val="FootnoteReference"/>
    <w:uiPriority w:val="99"/>
    <w:qFormat/>
    <w:rsid w:val="00B87A42"/>
    <w:pPr>
      <w:spacing w:before="100" w:after="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1823">
      <w:bodyDiv w:val="1"/>
      <w:marLeft w:val="0"/>
      <w:marRight w:val="0"/>
      <w:marTop w:val="0"/>
      <w:marBottom w:val="0"/>
      <w:divBdr>
        <w:top w:val="none" w:sz="0" w:space="0" w:color="auto"/>
        <w:left w:val="none" w:sz="0" w:space="0" w:color="auto"/>
        <w:bottom w:val="none" w:sz="0" w:space="0" w:color="auto"/>
        <w:right w:val="none" w:sz="0" w:space="0" w:color="auto"/>
      </w:divBdr>
    </w:div>
    <w:div w:id="438182371">
      <w:bodyDiv w:val="1"/>
      <w:marLeft w:val="0"/>
      <w:marRight w:val="0"/>
      <w:marTop w:val="0"/>
      <w:marBottom w:val="0"/>
      <w:divBdr>
        <w:top w:val="none" w:sz="0" w:space="0" w:color="auto"/>
        <w:left w:val="none" w:sz="0" w:space="0" w:color="auto"/>
        <w:bottom w:val="none" w:sz="0" w:space="0" w:color="auto"/>
        <w:right w:val="none" w:sz="0" w:space="0" w:color="auto"/>
      </w:divBdr>
    </w:div>
    <w:div w:id="539517020">
      <w:bodyDiv w:val="1"/>
      <w:marLeft w:val="0"/>
      <w:marRight w:val="0"/>
      <w:marTop w:val="0"/>
      <w:marBottom w:val="0"/>
      <w:divBdr>
        <w:top w:val="none" w:sz="0" w:space="0" w:color="auto"/>
        <w:left w:val="none" w:sz="0" w:space="0" w:color="auto"/>
        <w:bottom w:val="none" w:sz="0" w:space="0" w:color="auto"/>
        <w:right w:val="none" w:sz="0" w:space="0" w:color="auto"/>
      </w:divBdr>
    </w:div>
    <w:div w:id="922951921">
      <w:bodyDiv w:val="1"/>
      <w:marLeft w:val="0"/>
      <w:marRight w:val="0"/>
      <w:marTop w:val="0"/>
      <w:marBottom w:val="0"/>
      <w:divBdr>
        <w:top w:val="none" w:sz="0" w:space="0" w:color="auto"/>
        <w:left w:val="none" w:sz="0" w:space="0" w:color="auto"/>
        <w:bottom w:val="none" w:sz="0" w:space="0" w:color="auto"/>
        <w:right w:val="none" w:sz="0" w:space="0" w:color="auto"/>
      </w:divBdr>
    </w:div>
    <w:div w:id="928273956">
      <w:bodyDiv w:val="1"/>
      <w:marLeft w:val="0"/>
      <w:marRight w:val="0"/>
      <w:marTop w:val="0"/>
      <w:marBottom w:val="0"/>
      <w:divBdr>
        <w:top w:val="none" w:sz="0" w:space="0" w:color="auto"/>
        <w:left w:val="none" w:sz="0" w:space="0" w:color="auto"/>
        <w:bottom w:val="none" w:sz="0" w:space="0" w:color="auto"/>
        <w:right w:val="none" w:sz="0" w:space="0" w:color="auto"/>
      </w:divBdr>
    </w:div>
    <w:div w:id="1257443561">
      <w:bodyDiv w:val="1"/>
      <w:marLeft w:val="0"/>
      <w:marRight w:val="0"/>
      <w:marTop w:val="0"/>
      <w:marBottom w:val="0"/>
      <w:divBdr>
        <w:top w:val="none" w:sz="0" w:space="0" w:color="auto"/>
        <w:left w:val="none" w:sz="0" w:space="0" w:color="auto"/>
        <w:bottom w:val="none" w:sz="0" w:space="0" w:color="auto"/>
        <w:right w:val="none" w:sz="0" w:space="0" w:color="auto"/>
      </w:divBdr>
    </w:div>
    <w:div w:id="1463619039">
      <w:bodyDiv w:val="1"/>
      <w:marLeft w:val="0"/>
      <w:marRight w:val="0"/>
      <w:marTop w:val="0"/>
      <w:marBottom w:val="0"/>
      <w:divBdr>
        <w:top w:val="none" w:sz="0" w:space="0" w:color="auto"/>
        <w:left w:val="none" w:sz="0" w:space="0" w:color="auto"/>
        <w:bottom w:val="none" w:sz="0" w:space="0" w:color="auto"/>
        <w:right w:val="none" w:sz="0" w:space="0" w:color="auto"/>
      </w:divBdr>
    </w:div>
    <w:div w:id="1782841684">
      <w:bodyDiv w:val="1"/>
      <w:marLeft w:val="0"/>
      <w:marRight w:val="0"/>
      <w:marTop w:val="0"/>
      <w:marBottom w:val="0"/>
      <w:divBdr>
        <w:top w:val="none" w:sz="0" w:space="0" w:color="auto"/>
        <w:left w:val="none" w:sz="0" w:space="0" w:color="auto"/>
        <w:bottom w:val="none" w:sz="0" w:space="0" w:color="auto"/>
        <w:right w:val="none" w:sz="0" w:space="0" w:color="auto"/>
      </w:divBdr>
    </w:div>
    <w:div w:id="202481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1176</Words>
  <Characters>6705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cp:revision>
  <dcterms:created xsi:type="dcterms:W3CDTF">2024-09-18T05:23:00Z</dcterms:created>
  <dcterms:modified xsi:type="dcterms:W3CDTF">2024-09-18T05:23:00Z</dcterms:modified>
</cp:coreProperties>
</file>